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68D" w:rsidRDefault="00332CAC" w:rsidP="00C557E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Student Name _______________________________________</w:t>
      </w:r>
    </w:p>
    <w:p w:rsidR="00A330BD" w:rsidRPr="00C557E4" w:rsidRDefault="00A330BD" w:rsidP="00C557E4">
      <w:pPr>
        <w:spacing w:after="0" w:line="240" w:lineRule="auto"/>
        <w:rPr>
          <w:rFonts w:ascii="Garamond" w:hAnsi="Garamond"/>
        </w:rPr>
      </w:pPr>
    </w:p>
    <w:p w:rsidR="00332CAC" w:rsidRDefault="00384201" w:rsidP="00332CAC">
      <w:pP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Research</w:t>
      </w:r>
      <w:r w:rsidR="00E15CED">
        <w:rPr>
          <w:rFonts w:ascii="Garamond" w:hAnsi="Garamond"/>
          <w:b/>
        </w:rPr>
        <w:t xml:space="preserve"> and Inquiry</w:t>
      </w:r>
      <w:r w:rsidR="0028303D">
        <w:rPr>
          <w:rFonts w:ascii="Garamond" w:hAnsi="Garamond"/>
          <w:b/>
        </w:rPr>
        <w:t xml:space="preserve"> </w:t>
      </w:r>
      <w:r w:rsidR="00332CAC">
        <w:rPr>
          <w:rFonts w:ascii="Garamond" w:hAnsi="Garamond"/>
          <w:b/>
        </w:rPr>
        <w:t xml:space="preserve">Rubric </w:t>
      </w:r>
    </w:p>
    <w:p w:rsidR="00332CAC" w:rsidRDefault="00332CAC" w:rsidP="00332CAC">
      <w:pPr>
        <w:spacing w:after="0" w:line="240" w:lineRule="auto"/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7"/>
        <w:gridCol w:w="2918"/>
        <w:gridCol w:w="2946"/>
        <w:gridCol w:w="2917"/>
        <w:gridCol w:w="2918"/>
      </w:tblGrid>
      <w:tr w:rsidR="00332CAC" w:rsidTr="004F7FF3">
        <w:tc>
          <w:tcPr>
            <w:tcW w:w="2917" w:type="dxa"/>
          </w:tcPr>
          <w:p w:rsidR="00332CAC" w:rsidRDefault="00332CAC" w:rsidP="00332CAC">
            <w:pPr>
              <w:rPr>
                <w:rFonts w:ascii="Garamond" w:hAnsi="Garamond"/>
              </w:rPr>
            </w:pPr>
          </w:p>
        </w:tc>
        <w:tc>
          <w:tcPr>
            <w:tcW w:w="2918" w:type="dxa"/>
          </w:tcPr>
          <w:p w:rsidR="00332CAC" w:rsidRPr="00332CAC" w:rsidRDefault="00643A51" w:rsidP="00332CA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Proficient with Distinction</w:t>
            </w:r>
          </w:p>
        </w:tc>
        <w:tc>
          <w:tcPr>
            <w:tcW w:w="2946" w:type="dxa"/>
          </w:tcPr>
          <w:p w:rsidR="00332CAC" w:rsidRPr="00332CAC" w:rsidRDefault="00643A51" w:rsidP="00332CA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Proficient</w:t>
            </w:r>
          </w:p>
        </w:tc>
        <w:tc>
          <w:tcPr>
            <w:tcW w:w="2917" w:type="dxa"/>
          </w:tcPr>
          <w:p w:rsidR="00332CAC" w:rsidRPr="00332CAC" w:rsidRDefault="00643A51" w:rsidP="00AA668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Partially Proficient</w:t>
            </w:r>
          </w:p>
        </w:tc>
        <w:tc>
          <w:tcPr>
            <w:tcW w:w="2918" w:type="dxa"/>
          </w:tcPr>
          <w:p w:rsidR="00332CAC" w:rsidRPr="00332CAC" w:rsidRDefault="00643A51" w:rsidP="00AA668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Not Proficient</w:t>
            </w:r>
          </w:p>
        </w:tc>
      </w:tr>
      <w:tr w:rsidR="00384201" w:rsidTr="004F7FF3">
        <w:tc>
          <w:tcPr>
            <w:tcW w:w="2917" w:type="dxa"/>
          </w:tcPr>
          <w:p w:rsidR="00384201" w:rsidRPr="00384201" w:rsidRDefault="00384201" w:rsidP="00384201">
            <w:pPr>
              <w:rPr>
                <w:rFonts w:ascii="Garamond" w:hAnsi="Garamond"/>
              </w:rPr>
            </w:pPr>
            <w:r w:rsidRPr="00384201">
              <w:rPr>
                <w:rFonts w:ascii="Garamond" w:hAnsi="Garamond"/>
                <w:b/>
              </w:rPr>
              <w:t>Defining Research Strategy</w:t>
            </w:r>
          </w:p>
          <w:p w:rsidR="00384201" w:rsidRPr="00384201" w:rsidRDefault="00384201" w:rsidP="00677AC1">
            <w:pPr>
              <w:jc w:val="center"/>
              <w:rPr>
                <w:rFonts w:ascii="Garamond" w:hAnsi="Garamond"/>
              </w:rPr>
            </w:pPr>
          </w:p>
          <w:p w:rsidR="00384201" w:rsidRPr="00384201" w:rsidRDefault="00384201" w:rsidP="00677A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918" w:type="dxa"/>
          </w:tcPr>
          <w:p w:rsidR="00384201" w:rsidRPr="00384201" w:rsidRDefault="002025C8" w:rsidP="00B15F5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="00384201" w:rsidRPr="00384201">
              <w:rPr>
                <w:rFonts w:ascii="Garamond" w:hAnsi="Garamond"/>
              </w:rPr>
              <w:t xml:space="preserve">dentifies a </w:t>
            </w:r>
            <w:r w:rsidR="00B15F5F">
              <w:rPr>
                <w:rFonts w:ascii="Garamond" w:hAnsi="Garamond"/>
              </w:rPr>
              <w:t xml:space="preserve">specific </w:t>
            </w:r>
            <w:r w:rsidR="00384201" w:rsidRPr="00384201">
              <w:rPr>
                <w:rFonts w:ascii="Garamond" w:hAnsi="Garamond"/>
              </w:rPr>
              <w:t xml:space="preserve">problem or question and provides a well-developed strategy </w:t>
            </w:r>
            <w:r w:rsidR="00384201" w:rsidRPr="00D82947">
              <w:rPr>
                <w:rFonts w:ascii="Garamond" w:hAnsi="Garamond"/>
              </w:rPr>
              <w:t>to</w:t>
            </w:r>
            <w:r w:rsidR="00A27DE8" w:rsidRPr="00D82947">
              <w:rPr>
                <w:rFonts w:ascii="Garamond" w:hAnsi="Garamond"/>
              </w:rPr>
              <w:t xml:space="preserve"> create and</w:t>
            </w:r>
            <w:r w:rsidR="00384201" w:rsidRPr="00D82947">
              <w:rPr>
                <w:rFonts w:ascii="Garamond" w:hAnsi="Garamond"/>
              </w:rPr>
              <w:t xml:space="preserve"> defend thesis</w:t>
            </w:r>
            <w:r w:rsidR="00E15CED" w:rsidRPr="00D82947">
              <w:rPr>
                <w:rFonts w:ascii="Garamond" w:hAnsi="Garamond"/>
              </w:rPr>
              <w:t>/hypothesis</w:t>
            </w:r>
            <w:r w:rsidR="00384201" w:rsidRPr="00D82947">
              <w:rPr>
                <w:rFonts w:ascii="Garamond" w:hAnsi="Garamond"/>
              </w:rPr>
              <w:t>.</w:t>
            </w:r>
          </w:p>
        </w:tc>
        <w:tc>
          <w:tcPr>
            <w:tcW w:w="2946" w:type="dxa"/>
          </w:tcPr>
          <w:p w:rsidR="00384201" w:rsidRPr="00384201" w:rsidRDefault="002025C8" w:rsidP="00677AC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="00384201" w:rsidRPr="00384201">
              <w:rPr>
                <w:rFonts w:ascii="Garamond" w:hAnsi="Garamond"/>
              </w:rPr>
              <w:t xml:space="preserve">dentifies a problem or question and provides a strategy to </w:t>
            </w:r>
            <w:r w:rsidR="00D82947">
              <w:rPr>
                <w:rFonts w:ascii="Garamond" w:hAnsi="Garamond"/>
              </w:rPr>
              <w:t xml:space="preserve">create and </w:t>
            </w:r>
            <w:r w:rsidR="00384201" w:rsidRPr="00384201">
              <w:rPr>
                <w:rFonts w:ascii="Garamond" w:hAnsi="Garamond"/>
              </w:rPr>
              <w:t>defend thesis</w:t>
            </w:r>
            <w:r w:rsidR="00D82947">
              <w:rPr>
                <w:rFonts w:ascii="Garamond" w:hAnsi="Garamond"/>
              </w:rPr>
              <w:t>/hypothesis</w:t>
            </w:r>
            <w:r w:rsidR="00384201" w:rsidRPr="00384201">
              <w:rPr>
                <w:rFonts w:ascii="Garamond" w:hAnsi="Garamond"/>
              </w:rPr>
              <w:t xml:space="preserve">. </w:t>
            </w:r>
          </w:p>
        </w:tc>
        <w:tc>
          <w:tcPr>
            <w:tcW w:w="2917" w:type="dxa"/>
          </w:tcPr>
          <w:p w:rsidR="00384201" w:rsidRPr="00384201" w:rsidRDefault="002025C8" w:rsidP="00CA3CB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</w:t>
            </w:r>
            <w:r w:rsidR="00384201" w:rsidRPr="00384201">
              <w:rPr>
                <w:rFonts w:ascii="Garamond" w:hAnsi="Garamond"/>
              </w:rPr>
              <w:t>emonstrates a limited ability in identifying a pro</w:t>
            </w:r>
            <w:r w:rsidR="00CA3CBF">
              <w:rPr>
                <w:rFonts w:ascii="Garamond" w:hAnsi="Garamond"/>
              </w:rPr>
              <w:t xml:space="preserve">blem or question and provides an ill-defined </w:t>
            </w:r>
            <w:r w:rsidR="00384201" w:rsidRPr="00384201">
              <w:rPr>
                <w:rFonts w:ascii="Garamond" w:hAnsi="Garamond"/>
              </w:rPr>
              <w:t xml:space="preserve">strategy to </w:t>
            </w:r>
            <w:r w:rsidR="00D82947">
              <w:rPr>
                <w:rFonts w:ascii="Garamond" w:hAnsi="Garamond"/>
              </w:rPr>
              <w:t xml:space="preserve">create and </w:t>
            </w:r>
            <w:r w:rsidR="00384201" w:rsidRPr="00384201">
              <w:rPr>
                <w:rFonts w:ascii="Garamond" w:hAnsi="Garamond"/>
              </w:rPr>
              <w:t>defend thesis</w:t>
            </w:r>
            <w:r w:rsidR="00D82947">
              <w:rPr>
                <w:rFonts w:ascii="Garamond" w:hAnsi="Garamond"/>
              </w:rPr>
              <w:t>/hypothesis</w:t>
            </w:r>
            <w:r w:rsidR="00384201" w:rsidRPr="00384201">
              <w:rPr>
                <w:rFonts w:ascii="Garamond" w:hAnsi="Garamond"/>
              </w:rPr>
              <w:t xml:space="preserve">.  </w:t>
            </w:r>
          </w:p>
        </w:tc>
        <w:tc>
          <w:tcPr>
            <w:tcW w:w="2918" w:type="dxa"/>
          </w:tcPr>
          <w:p w:rsidR="00384201" w:rsidRPr="00384201" w:rsidRDefault="002025C8" w:rsidP="00677AC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Does not identify</w:t>
            </w:r>
            <w:r w:rsidR="00384201" w:rsidRPr="00384201">
              <w:rPr>
                <w:rFonts w:ascii="Garamond" w:hAnsi="Garamond"/>
              </w:rPr>
              <w:t xml:space="preserve"> a problem or question and has not developed a strategy to </w:t>
            </w:r>
            <w:r w:rsidR="00D82947">
              <w:rPr>
                <w:rFonts w:ascii="Garamond" w:hAnsi="Garamond"/>
              </w:rPr>
              <w:t xml:space="preserve">create and </w:t>
            </w:r>
            <w:r w:rsidR="00384201" w:rsidRPr="00384201">
              <w:rPr>
                <w:rFonts w:ascii="Garamond" w:hAnsi="Garamond"/>
              </w:rPr>
              <w:t>defend thesis</w:t>
            </w:r>
            <w:r w:rsidR="00D82947">
              <w:rPr>
                <w:rFonts w:ascii="Garamond" w:hAnsi="Garamond"/>
              </w:rPr>
              <w:t>/hypothesis</w:t>
            </w:r>
            <w:r w:rsidR="00384201" w:rsidRPr="00384201">
              <w:rPr>
                <w:rFonts w:ascii="Garamond" w:hAnsi="Garamond"/>
              </w:rPr>
              <w:t xml:space="preserve">. </w:t>
            </w:r>
          </w:p>
        </w:tc>
      </w:tr>
      <w:tr w:rsidR="00384201" w:rsidTr="004F7FF3">
        <w:tc>
          <w:tcPr>
            <w:tcW w:w="2917" w:type="dxa"/>
          </w:tcPr>
          <w:p w:rsidR="00384201" w:rsidRPr="00384201" w:rsidRDefault="00384201" w:rsidP="00384201">
            <w:pPr>
              <w:rPr>
                <w:rFonts w:ascii="Garamond" w:hAnsi="Garamond"/>
              </w:rPr>
            </w:pPr>
            <w:r w:rsidRPr="00384201">
              <w:rPr>
                <w:rFonts w:ascii="Garamond" w:hAnsi="Garamond"/>
                <w:b/>
              </w:rPr>
              <w:t>Finding Information</w:t>
            </w:r>
          </w:p>
          <w:p w:rsidR="00384201" w:rsidRPr="00384201" w:rsidRDefault="00384201" w:rsidP="00677A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918" w:type="dxa"/>
          </w:tcPr>
          <w:p w:rsidR="00384201" w:rsidRPr="00384201" w:rsidRDefault="002025C8" w:rsidP="00677AC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</w:t>
            </w:r>
            <w:r w:rsidR="00384201" w:rsidRPr="00384201">
              <w:rPr>
                <w:rFonts w:ascii="Garamond" w:hAnsi="Garamond"/>
              </w:rPr>
              <w:t>emonstrates the ability to acquire and record information from a wide range of sources.</w:t>
            </w:r>
          </w:p>
        </w:tc>
        <w:tc>
          <w:tcPr>
            <w:tcW w:w="2946" w:type="dxa"/>
          </w:tcPr>
          <w:p w:rsidR="00384201" w:rsidRPr="00384201" w:rsidRDefault="002025C8" w:rsidP="00677AC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</w:t>
            </w:r>
            <w:r w:rsidR="00384201" w:rsidRPr="00384201">
              <w:rPr>
                <w:rFonts w:ascii="Garamond" w:hAnsi="Garamond"/>
              </w:rPr>
              <w:t xml:space="preserve">emonstrates the ability to acquire and record information from a variety of sources. </w:t>
            </w:r>
          </w:p>
        </w:tc>
        <w:tc>
          <w:tcPr>
            <w:tcW w:w="2917" w:type="dxa"/>
          </w:tcPr>
          <w:p w:rsidR="00384201" w:rsidRPr="00384201" w:rsidRDefault="002025C8" w:rsidP="00677AC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</w:t>
            </w:r>
            <w:r w:rsidR="00384201" w:rsidRPr="00384201">
              <w:rPr>
                <w:rFonts w:ascii="Garamond" w:hAnsi="Garamond"/>
              </w:rPr>
              <w:t>emonstrates the ability to acquire and record information from a minimal number of sources.</w:t>
            </w:r>
          </w:p>
        </w:tc>
        <w:tc>
          <w:tcPr>
            <w:tcW w:w="2918" w:type="dxa"/>
          </w:tcPr>
          <w:p w:rsidR="00384201" w:rsidRPr="00384201" w:rsidRDefault="002025C8" w:rsidP="00677AC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Does not demonstrate</w:t>
            </w:r>
            <w:r w:rsidR="00384201" w:rsidRPr="00384201">
              <w:rPr>
                <w:rFonts w:ascii="Garamond" w:hAnsi="Garamond"/>
              </w:rPr>
              <w:t xml:space="preserve"> the ability to acquire and record information. </w:t>
            </w:r>
          </w:p>
        </w:tc>
      </w:tr>
      <w:tr w:rsidR="00384201" w:rsidTr="00384201">
        <w:trPr>
          <w:trHeight w:val="260"/>
        </w:trPr>
        <w:tc>
          <w:tcPr>
            <w:tcW w:w="2917" w:type="dxa"/>
          </w:tcPr>
          <w:p w:rsidR="00384201" w:rsidRPr="00384201" w:rsidRDefault="00384201" w:rsidP="00384201">
            <w:pPr>
              <w:rPr>
                <w:rFonts w:ascii="Garamond" w:hAnsi="Garamond"/>
              </w:rPr>
            </w:pPr>
            <w:r w:rsidRPr="00384201">
              <w:rPr>
                <w:rFonts w:ascii="Garamond" w:hAnsi="Garamond"/>
                <w:b/>
              </w:rPr>
              <w:t>Evaluating Sources</w:t>
            </w:r>
          </w:p>
          <w:p w:rsidR="00384201" w:rsidRPr="00384201" w:rsidRDefault="00384201" w:rsidP="00677AC1">
            <w:pPr>
              <w:jc w:val="center"/>
              <w:rPr>
                <w:rFonts w:ascii="Garamond" w:hAnsi="Garamond"/>
              </w:rPr>
            </w:pPr>
          </w:p>
          <w:p w:rsidR="00384201" w:rsidRPr="00384201" w:rsidRDefault="00384201" w:rsidP="00677A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918" w:type="dxa"/>
          </w:tcPr>
          <w:p w:rsidR="00384201" w:rsidRPr="00384201" w:rsidRDefault="00384201" w:rsidP="00677AC1">
            <w:pPr>
              <w:rPr>
                <w:rFonts w:ascii="Garamond" w:hAnsi="Garamond"/>
              </w:rPr>
            </w:pPr>
            <w:r w:rsidRPr="00384201">
              <w:rPr>
                <w:rFonts w:ascii="Garamond" w:hAnsi="Garamond"/>
              </w:rPr>
              <w:t>Sources analyzed and selected are relevant and credible.</w:t>
            </w:r>
          </w:p>
        </w:tc>
        <w:tc>
          <w:tcPr>
            <w:tcW w:w="2946" w:type="dxa"/>
          </w:tcPr>
          <w:p w:rsidR="00384201" w:rsidRPr="00384201" w:rsidRDefault="00384201" w:rsidP="00677AC1">
            <w:pPr>
              <w:rPr>
                <w:rFonts w:ascii="Garamond" w:hAnsi="Garamond"/>
              </w:rPr>
            </w:pPr>
            <w:r w:rsidRPr="00384201">
              <w:rPr>
                <w:rFonts w:ascii="Garamond" w:hAnsi="Garamond"/>
              </w:rPr>
              <w:t>Most sources analyzed and selected are relevant and credible.</w:t>
            </w:r>
          </w:p>
        </w:tc>
        <w:tc>
          <w:tcPr>
            <w:tcW w:w="2917" w:type="dxa"/>
          </w:tcPr>
          <w:p w:rsidR="00384201" w:rsidRPr="00384201" w:rsidRDefault="00384201" w:rsidP="00677AC1">
            <w:pPr>
              <w:rPr>
                <w:rFonts w:ascii="Garamond" w:hAnsi="Garamond"/>
              </w:rPr>
            </w:pPr>
            <w:r w:rsidRPr="00384201">
              <w:rPr>
                <w:rFonts w:ascii="Garamond" w:hAnsi="Garamond"/>
              </w:rPr>
              <w:t>Some sources analyzed and selected are relevant and credible.</w:t>
            </w:r>
          </w:p>
        </w:tc>
        <w:tc>
          <w:tcPr>
            <w:tcW w:w="2918" w:type="dxa"/>
          </w:tcPr>
          <w:p w:rsidR="00384201" w:rsidRPr="00384201" w:rsidRDefault="002025C8" w:rsidP="00677AC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Does not demonstrate</w:t>
            </w:r>
            <w:r w:rsidR="00384201" w:rsidRPr="00384201">
              <w:rPr>
                <w:rFonts w:ascii="Garamond" w:hAnsi="Garamond"/>
              </w:rPr>
              <w:t xml:space="preserve"> the ability to select relevant and credible sources.</w:t>
            </w:r>
          </w:p>
        </w:tc>
      </w:tr>
      <w:tr w:rsidR="00384201" w:rsidRPr="00FD49AB" w:rsidTr="004F7FF3">
        <w:tc>
          <w:tcPr>
            <w:tcW w:w="2917" w:type="dxa"/>
          </w:tcPr>
          <w:p w:rsidR="00384201" w:rsidRPr="00384201" w:rsidRDefault="00384201" w:rsidP="00384201">
            <w:pPr>
              <w:rPr>
                <w:rFonts w:ascii="Garamond" w:hAnsi="Garamond"/>
              </w:rPr>
            </w:pPr>
            <w:r w:rsidRPr="00384201">
              <w:rPr>
                <w:rFonts w:ascii="Garamond" w:hAnsi="Garamond"/>
                <w:b/>
              </w:rPr>
              <w:t>Format and Citation of Sources</w:t>
            </w:r>
          </w:p>
          <w:p w:rsidR="00384201" w:rsidRPr="00384201" w:rsidRDefault="00384201" w:rsidP="00677AC1">
            <w:pPr>
              <w:jc w:val="center"/>
              <w:rPr>
                <w:rFonts w:ascii="Garamond" w:hAnsi="Garamond"/>
              </w:rPr>
            </w:pPr>
          </w:p>
          <w:p w:rsidR="00384201" w:rsidRPr="00384201" w:rsidRDefault="00384201" w:rsidP="00677AC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918" w:type="dxa"/>
          </w:tcPr>
          <w:p w:rsidR="00384201" w:rsidRPr="00384201" w:rsidRDefault="00384201" w:rsidP="00677AC1">
            <w:pPr>
              <w:rPr>
                <w:rFonts w:ascii="Garamond" w:hAnsi="Garamond"/>
              </w:rPr>
            </w:pPr>
            <w:r w:rsidRPr="00384201">
              <w:rPr>
                <w:rFonts w:ascii="Garamond" w:hAnsi="Garamond"/>
              </w:rPr>
              <w:t>Formatting and citation of sources is accurate and highlights the research provided.</w:t>
            </w:r>
          </w:p>
        </w:tc>
        <w:tc>
          <w:tcPr>
            <w:tcW w:w="2946" w:type="dxa"/>
          </w:tcPr>
          <w:p w:rsidR="00384201" w:rsidRPr="00384201" w:rsidRDefault="00384201" w:rsidP="00677AC1">
            <w:pPr>
              <w:rPr>
                <w:rFonts w:ascii="Garamond" w:hAnsi="Garamond"/>
              </w:rPr>
            </w:pPr>
            <w:r w:rsidRPr="00384201">
              <w:rPr>
                <w:rFonts w:ascii="Garamond" w:hAnsi="Garamond"/>
              </w:rPr>
              <w:t>Inaccuracies in the format and citation exist but do not interfere with the purpose of the project or the research provided.</w:t>
            </w:r>
          </w:p>
        </w:tc>
        <w:tc>
          <w:tcPr>
            <w:tcW w:w="2917" w:type="dxa"/>
          </w:tcPr>
          <w:p w:rsidR="00384201" w:rsidRPr="00384201" w:rsidRDefault="00384201" w:rsidP="00677AC1">
            <w:pPr>
              <w:rPr>
                <w:rFonts w:ascii="Garamond" w:hAnsi="Garamond"/>
              </w:rPr>
            </w:pPr>
            <w:r w:rsidRPr="00384201">
              <w:rPr>
                <w:rFonts w:ascii="Garamond" w:hAnsi="Garamond"/>
              </w:rPr>
              <w:t>Inaccuracies in the format and citations interfere with the purpose of the project and the research provided.</w:t>
            </w:r>
          </w:p>
        </w:tc>
        <w:tc>
          <w:tcPr>
            <w:tcW w:w="2918" w:type="dxa"/>
          </w:tcPr>
          <w:p w:rsidR="00384201" w:rsidRPr="00384201" w:rsidRDefault="002025C8" w:rsidP="00677AC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Does not yet demonstrate</w:t>
            </w:r>
            <w:r w:rsidR="00384201" w:rsidRPr="00384201">
              <w:rPr>
                <w:rFonts w:ascii="Garamond" w:hAnsi="Garamond"/>
              </w:rPr>
              <w:t xml:space="preserve"> the ability to cite sources accurately.</w:t>
            </w:r>
          </w:p>
          <w:p w:rsidR="00384201" w:rsidRPr="00384201" w:rsidRDefault="00384201" w:rsidP="00677AC1">
            <w:pPr>
              <w:rPr>
                <w:rFonts w:ascii="Garamond" w:hAnsi="Garamond"/>
              </w:rPr>
            </w:pPr>
          </w:p>
        </w:tc>
      </w:tr>
      <w:tr w:rsidR="00384201" w:rsidRPr="00FD49AB" w:rsidTr="004F7FF3">
        <w:tc>
          <w:tcPr>
            <w:tcW w:w="2917" w:type="dxa"/>
          </w:tcPr>
          <w:p w:rsidR="00384201" w:rsidRPr="00384201" w:rsidRDefault="00384201" w:rsidP="00384201">
            <w:pPr>
              <w:rPr>
                <w:rFonts w:ascii="Garamond" w:hAnsi="Garamond"/>
              </w:rPr>
            </w:pPr>
            <w:r w:rsidRPr="00384201">
              <w:rPr>
                <w:rFonts w:ascii="Garamond" w:hAnsi="Garamond"/>
                <w:b/>
              </w:rPr>
              <w:t>Read, analyze, and apply information from a variety of written and other sources</w:t>
            </w:r>
          </w:p>
        </w:tc>
        <w:tc>
          <w:tcPr>
            <w:tcW w:w="2918" w:type="dxa"/>
          </w:tcPr>
          <w:p w:rsidR="00384201" w:rsidRPr="00384201" w:rsidRDefault="002025C8" w:rsidP="00677AC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Fully</w:t>
            </w:r>
            <w:r w:rsidR="00384201" w:rsidRPr="00384201">
              <w:rPr>
                <w:rFonts w:ascii="Garamond" w:hAnsi="Garamond"/>
              </w:rPr>
              <w:t xml:space="preserve"> and accurately comprehends, interprets and analyzes all information and uses it to support thesis.</w:t>
            </w:r>
          </w:p>
        </w:tc>
        <w:tc>
          <w:tcPr>
            <w:tcW w:w="2946" w:type="dxa"/>
          </w:tcPr>
          <w:p w:rsidR="00384201" w:rsidRPr="00384201" w:rsidRDefault="002025C8" w:rsidP="00677AC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="00384201" w:rsidRPr="00384201">
              <w:rPr>
                <w:rFonts w:ascii="Garamond" w:hAnsi="Garamond"/>
              </w:rPr>
              <w:t>omprehends, interprets and analyzes the majority of information and uses it to support thesis.</w:t>
            </w:r>
          </w:p>
        </w:tc>
        <w:tc>
          <w:tcPr>
            <w:tcW w:w="2917" w:type="dxa"/>
          </w:tcPr>
          <w:p w:rsidR="00384201" w:rsidRPr="00384201" w:rsidRDefault="002025C8" w:rsidP="00677AC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="00384201" w:rsidRPr="00384201">
              <w:rPr>
                <w:rFonts w:ascii="Garamond" w:hAnsi="Garamond"/>
              </w:rPr>
              <w:t>omprehends, interprets and analyzes some information and sometimes uses it to support thesis.</w:t>
            </w:r>
          </w:p>
        </w:tc>
        <w:tc>
          <w:tcPr>
            <w:tcW w:w="2918" w:type="dxa"/>
          </w:tcPr>
          <w:p w:rsidR="00384201" w:rsidRPr="00384201" w:rsidRDefault="002025C8" w:rsidP="00677AC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</w:t>
            </w:r>
            <w:r w:rsidR="00384201" w:rsidRPr="00384201">
              <w:rPr>
                <w:rFonts w:ascii="Garamond" w:hAnsi="Garamond"/>
              </w:rPr>
              <w:t>oes not comprehend, interpret or analyze information or rarely uses it to support thesis.</w:t>
            </w:r>
          </w:p>
        </w:tc>
      </w:tr>
    </w:tbl>
    <w:p w:rsidR="00332CAC" w:rsidRDefault="00332CAC" w:rsidP="00332CAC">
      <w:pPr>
        <w:spacing w:after="0" w:line="240" w:lineRule="auto"/>
        <w:rPr>
          <w:rFonts w:ascii="Garamond" w:hAnsi="Garamond"/>
        </w:rPr>
      </w:pPr>
    </w:p>
    <w:p w:rsidR="002025C8" w:rsidRDefault="002025C8" w:rsidP="00332CAC">
      <w:pPr>
        <w:spacing w:after="0" w:line="240" w:lineRule="auto"/>
        <w:rPr>
          <w:rFonts w:ascii="Garamond" w:hAnsi="Garamond"/>
        </w:rPr>
      </w:pPr>
    </w:p>
    <w:p w:rsidR="002025C8" w:rsidRPr="00A27DE8" w:rsidRDefault="00A27DE8" w:rsidP="00A27DE8">
      <w:pPr>
        <w:spacing w:after="0" w:line="240" w:lineRule="auto"/>
        <w:rPr>
          <w:rFonts w:ascii="Garamond" w:hAnsi="Garamond"/>
        </w:rPr>
      </w:pPr>
      <w:r w:rsidRPr="00D82947">
        <w:rPr>
          <w:rFonts w:ascii="Garamond" w:hAnsi="Garamond"/>
        </w:rPr>
        <w:t>*Any rows of the above rubric may be used, combined, or deleted, depending on the assessment criteria.</w:t>
      </w:r>
      <w:bookmarkStart w:id="0" w:name="_GoBack"/>
      <w:bookmarkEnd w:id="0"/>
    </w:p>
    <w:p w:rsidR="002025C8" w:rsidRDefault="002025C8" w:rsidP="00332CAC">
      <w:pPr>
        <w:spacing w:after="0" w:line="240" w:lineRule="auto"/>
        <w:rPr>
          <w:rFonts w:ascii="Garamond" w:hAnsi="Garamond"/>
        </w:rPr>
      </w:pPr>
    </w:p>
    <w:p w:rsidR="002025C8" w:rsidRDefault="002025C8" w:rsidP="00332CAC">
      <w:pPr>
        <w:spacing w:after="0" w:line="240" w:lineRule="auto"/>
        <w:rPr>
          <w:rFonts w:ascii="Garamond" w:hAnsi="Garamond"/>
        </w:rPr>
      </w:pPr>
    </w:p>
    <w:p w:rsidR="002025C8" w:rsidRDefault="002025C8" w:rsidP="00332CAC">
      <w:pPr>
        <w:spacing w:after="0" w:line="240" w:lineRule="auto"/>
        <w:rPr>
          <w:rFonts w:ascii="Garamond" w:hAnsi="Garamond"/>
        </w:rPr>
      </w:pPr>
    </w:p>
    <w:p w:rsidR="002025C8" w:rsidRDefault="002025C8" w:rsidP="00332CAC">
      <w:pPr>
        <w:spacing w:after="0" w:line="240" w:lineRule="auto"/>
        <w:rPr>
          <w:rFonts w:ascii="Garamond" w:hAnsi="Garamond"/>
        </w:rPr>
      </w:pPr>
    </w:p>
    <w:p w:rsidR="002025C8" w:rsidRDefault="002025C8" w:rsidP="00332CAC">
      <w:pPr>
        <w:spacing w:after="0" w:line="240" w:lineRule="auto"/>
        <w:rPr>
          <w:rFonts w:ascii="Garamond" w:hAnsi="Garamond"/>
        </w:rPr>
      </w:pPr>
    </w:p>
    <w:p w:rsidR="002025C8" w:rsidRDefault="002025C8" w:rsidP="00332CAC">
      <w:pPr>
        <w:spacing w:after="0" w:line="240" w:lineRule="auto"/>
        <w:rPr>
          <w:rFonts w:ascii="Garamond" w:hAnsi="Garamond"/>
        </w:rPr>
      </w:pPr>
    </w:p>
    <w:p w:rsidR="002025C8" w:rsidRDefault="002025C8" w:rsidP="00332CAC">
      <w:pPr>
        <w:spacing w:after="0" w:line="240" w:lineRule="auto"/>
        <w:rPr>
          <w:rFonts w:ascii="Garamond" w:hAnsi="Garamond"/>
        </w:rPr>
      </w:pPr>
    </w:p>
    <w:p w:rsidR="002025C8" w:rsidRDefault="002025C8" w:rsidP="002025C8">
      <w:pPr>
        <w:spacing w:after="0" w:line="240" w:lineRule="auto"/>
        <w:rPr>
          <w:rFonts w:ascii="Garamond" w:hAnsi="Garamond"/>
          <w:b/>
        </w:rPr>
      </w:pPr>
    </w:p>
    <w:p w:rsidR="002025C8" w:rsidRDefault="002025C8" w:rsidP="002025C8">
      <w:pPr>
        <w:spacing w:after="0" w:line="240" w:lineRule="auto"/>
        <w:rPr>
          <w:rFonts w:ascii="Garamond" w:hAnsi="Garamond"/>
          <w:b/>
        </w:rPr>
      </w:pPr>
    </w:p>
    <w:p w:rsidR="002025C8" w:rsidRDefault="002025C8" w:rsidP="002025C8">
      <w:pPr>
        <w:spacing w:after="0" w:line="240" w:lineRule="auto"/>
        <w:rPr>
          <w:rFonts w:ascii="Garamond" w:hAnsi="Garamond"/>
          <w:b/>
        </w:rPr>
      </w:pPr>
    </w:p>
    <w:p w:rsidR="002025C8" w:rsidRDefault="002025C8" w:rsidP="002025C8">
      <w:pPr>
        <w:spacing w:after="0" w:line="240" w:lineRule="auto"/>
        <w:rPr>
          <w:rFonts w:ascii="Garamond" w:hAnsi="Garamond"/>
          <w:b/>
        </w:rPr>
      </w:pPr>
    </w:p>
    <w:p w:rsidR="002025C8" w:rsidRDefault="002025C8" w:rsidP="002025C8">
      <w:pPr>
        <w:spacing w:after="0" w:line="240" w:lineRule="auto"/>
        <w:rPr>
          <w:rFonts w:ascii="Garamond" w:hAnsi="Garamond"/>
          <w:b/>
        </w:rPr>
      </w:pPr>
    </w:p>
    <w:p w:rsidR="002025C8" w:rsidRDefault="002025C8" w:rsidP="002025C8">
      <w:p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21</w:t>
      </w:r>
      <w:r w:rsidRPr="002025C8">
        <w:rPr>
          <w:rFonts w:ascii="Garamond" w:hAnsi="Garamond"/>
          <w:b/>
          <w:vertAlign w:val="superscript"/>
        </w:rPr>
        <w:t>st</w:t>
      </w:r>
      <w:r>
        <w:rPr>
          <w:rFonts w:ascii="Garamond" w:hAnsi="Garamond"/>
          <w:b/>
        </w:rPr>
        <w:t xml:space="preserve"> Century Skill: Inquiry</w:t>
      </w:r>
    </w:p>
    <w:p w:rsidR="002025C8" w:rsidRPr="00332CAC" w:rsidRDefault="002025C8" w:rsidP="00332CAC">
      <w:pPr>
        <w:spacing w:after="0" w:line="240" w:lineRule="auto"/>
        <w:rPr>
          <w:rFonts w:ascii="Garamond" w:hAnsi="Garamond"/>
        </w:rPr>
      </w:pPr>
    </w:p>
    <w:sectPr w:rsidR="002025C8" w:rsidRPr="00332CAC" w:rsidSect="00332CA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37BE6"/>
    <w:multiLevelType w:val="hybridMultilevel"/>
    <w:tmpl w:val="4112DE26"/>
    <w:lvl w:ilvl="0" w:tplc="35DC9C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0532A"/>
    <w:multiLevelType w:val="hybridMultilevel"/>
    <w:tmpl w:val="82B2524A"/>
    <w:lvl w:ilvl="0" w:tplc="6966D3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AC"/>
    <w:rsid w:val="000332CC"/>
    <w:rsid w:val="000827EE"/>
    <w:rsid w:val="002025C8"/>
    <w:rsid w:val="0028303D"/>
    <w:rsid w:val="00332CAC"/>
    <w:rsid w:val="00384201"/>
    <w:rsid w:val="004438D2"/>
    <w:rsid w:val="004759CC"/>
    <w:rsid w:val="004E1334"/>
    <w:rsid w:val="004F7FF3"/>
    <w:rsid w:val="005D2DB6"/>
    <w:rsid w:val="00643A51"/>
    <w:rsid w:val="00733B76"/>
    <w:rsid w:val="00796929"/>
    <w:rsid w:val="00900F62"/>
    <w:rsid w:val="0090368D"/>
    <w:rsid w:val="009C52AC"/>
    <w:rsid w:val="00A27DE8"/>
    <w:rsid w:val="00A330BD"/>
    <w:rsid w:val="00A527DA"/>
    <w:rsid w:val="00A84E4A"/>
    <w:rsid w:val="00AA6687"/>
    <w:rsid w:val="00B15F5F"/>
    <w:rsid w:val="00B64219"/>
    <w:rsid w:val="00C04523"/>
    <w:rsid w:val="00C36D2A"/>
    <w:rsid w:val="00C542E4"/>
    <w:rsid w:val="00C557E4"/>
    <w:rsid w:val="00CA3CBF"/>
    <w:rsid w:val="00D45E31"/>
    <w:rsid w:val="00D65B7B"/>
    <w:rsid w:val="00D82947"/>
    <w:rsid w:val="00E15CED"/>
    <w:rsid w:val="00ED4034"/>
    <w:rsid w:val="00F23186"/>
    <w:rsid w:val="00FD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9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7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9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7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14064-A747-46DC-9CF6-EFB9DBAF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mprentiss</dc:creator>
  <cp:lastModifiedBy>mprentiss</cp:lastModifiedBy>
  <cp:revision>8</cp:revision>
  <dcterms:created xsi:type="dcterms:W3CDTF">2014-03-06T18:07:00Z</dcterms:created>
  <dcterms:modified xsi:type="dcterms:W3CDTF">2015-03-11T19:37:00Z</dcterms:modified>
</cp:coreProperties>
</file>