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C80" w:rsidRDefault="007C4C80" w:rsidP="007C4C80">
      <w:pPr>
        <w:rPr>
          <w:b/>
        </w:rPr>
      </w:pPr>
      <w:bookmarkStart w:id="0" w:name="_GoBack"/>
      <w:bookmarkEnd w:id="0"/>
      <w:r w:rsidRPr="007C4C80">
        <w:rPr>
          <w:b/>
        </w:rPr>
        <w:t>TEAM</w:t>
      </w:r>
      <w:r w:rsidR="00AC5C9D" w:rsidRPr="007C4C80">
        <w:rPr>
          <w:b/>
        </w:rPr>
        <w:t>:</w:t>
      </w:r>
      <w:r w:rsidRPr="007C4C80">
        <w:rPr>
          <w:b/>
        </w:rPr>
        <w:tab/>
      </w:r>
      <w:r w:rsidR="00181E48">
        <w:rPr>
          <w:b/>
        </w:rPr>
        <w:t>NEASC Steering Committee</w:t>
      </w:r>
    </w:p>
    <w:p w:rsidR="00DE6CEE" w:rsidRPr="007C4C80" w:rsidRDefault="007C4C80" w:rsidP="007C4C80">
      <w:pPr>
        <w:rPr>
          <w:b/>
        </w:rPr>
      </w:pPr>
      <w:r w:rsidRPr="007C4C80">
        <w:rPr>
          <w:b/>
        </w:rPr>
        <w:t>PRESENT:</w:t>
      </w:r>
      <w:r w:rsidR="00181E48">
        <w:rPr>
          <w:b/>
        </w:rPr>
        <w:t xml:space="preserve">  Jennifer Crawford</w:t>
      </w:r>
      <w:r w:rsidR="003B0B0A">
        <w:rPr>
          <w:b/>
        </w:rPr>
        <w:t>,</w:t>
      </w:r>
      <w:r w:rsidR="00181E48">
        <w:rPr>
          <w:b/>
        </w:rPr>
        <w:t xml:space="preserve"> Michael Boucher, John Bramley, </w:t>
      </w:r>
      <w:r w:rsidR="00B119EA">
        <w:rPr>
          <w:b/>
        </w:rPr>
        <w:t>Jessamyn Irwin</w:t>
      </w:r>
      <w:r w:rsidR="00181E48">
        <w:rPr>
          <w:b/>
        </w:rPr>
        <w:t>, Alex Luhtjarv, Sara Paquette</w:t>
      </w:r>
      <w:r w:rsidR="00D03365">
        <w:rPr>
          <w:b/>
        </w:rPr>
        <w:t>, Michelle Prentiss</w:t>
      </w:r>
      <w:r w:rsidR="003B0B0A">
        <w:rPr>
          <w:b/>
        </w:rPr>
        <w:t>, Heidi Welch, Lyn Paolino</w:t>
      </w:r>
      <w:r w:rsidRPr="007C4C80">
        <w:rPr>
          <w:b/>
        </w:rPr>
        <w:tab/>
      </w:r>
    </w:p>
    <w:p w:rsidR="007C4C80" w:rsidRPr="007C4C80" w:rsidRDefault="003D2E33" w:rsidP="007C4C80">
      <w:pPr>
        <w:rPr>
          <w:b/>
        </w:rPr>
      </w:pPr>
      <w:r>
        <w:rPr>
          <w:b/>
        </w:rPr>
        <w:t>MEMBER TAKING MINUTES</w:t>
      </w:r>
      <w:r w:rsidR="003B0B0A">
        <w:rPr>
          <w:b/>
        </w:rPr>
        <w:t>:  Heidi Welch</w:t>
      </w:r>
    </w:p>
    <w:p w:rsidR="00AC5C9D" w:rsidRPr="007C4C80" w:rsidRDefault="007C4C80" w:rsidP="007E39DE">
      <w:pPr>
        <w:rPr>
          <w:b/>
        </w:rPr>
      </w:pPr>
      <w:r w:rsidRPr="007C4C80">
        <w:rPr>
          <w:b/>
        </w:rPr>
        <w:tab/>
      </w:r>
      <w:r w:rsidRPr="007C4C80">
        <w:rPr>
          <w:b/>
        </w:rPr>
        <w:tab/>
      </w:r>
      <w:r w:rsidRPr="007C4C80">
        <w:rPr>
          <w:b/>
        </w:rPr>
        <w:tab/>
      </w:r>
    </w:p>
    <w:p w:rsidR="007C4C80" w:rsidRPr="007C4C80" w:rsidRDefault="007C4C80" w:rsidP="00AC5C9D">
      <w:pPr>
        <w:rPr>
          <w:b/>
        </w:rPr>
      </w:pPr>
      <w:r w:rsidRPr="007C4C80">
        <w:rPr>
          <w:b/>
        </w:rPr>
        <w:t xml:space="preserve">DATE: </w:t>
      </w:r>
      <w:r w:rsidR="003B0B0A">
        <w:rPr>
          <w:b/>
        </w:rPr>
        <w:t>12/17</w:t>
      </w:r>
      <w:r w:rsidR="00181E48">
        <w:rPr>
          <w:b/>
        </w:rPr>
        <w:t>/2012</w:t>
      </w:r>
    </w:p>
    <w:p w:rsidR="007C4C80" w:rsidRPr="007C4C80" w:rsidRDefault="007C4C80" w:rsidP="00AC5C9D">
      <w:pPr>
        <w:rPr>
          <w:b/>
        </w:rPr>
      </w:pPr>
      <w:r w:rsidRPr="007C4C80">
        <w:rPr>
          <w:b/>
        </w:rPr>
        <w:t>START TIME:</w:t>
      </w:r>
      <w:r w:rsidR="003D2E33">
        <w:rPr>
          <w:b/>
        </w:rPr>
        <w:t xml:space="preserve">  2:30</w:t>
      </w:r>
    </w:p>
    <w:p w:rsidR="007C4C80" w:rsidRPr="007C4C80" w:rsidRDefault="007C4C80" w:rsidP="00AC5C9D">
      <w:pPr>
        <w:rPr>
          <w:b/>
        </w:rPr>
      </w:pPr>
      <w:r w:rsidRPr="007C4C80">
        <w:rPr>
          <w:b/>
        </w:rPr>
        <w:t>END TIME:</w:t>
      </w:r>
      <w:r w:rsidR="003D2E33">
        <w:rPr>
          <w:b/>
        </w:rPr>
        <w:t xml:space="preserve">  </w:t>
      </w:r>
    </w:p>
    <w:tbl>
      <w:tblPr>
        <w:tblStyle w:val="TableGrid"/>
        <w:tblW w:w="10638" w:type="dxa"/>
        <w:tblLayout w:type="fixed"/>
        <w:tblLook w:val="04A0" w:firstRow="1" w:lastRow="0" w:firstColumn="1" w:lastColumn="0" w:noHBand="0" w:noVBand="1"/>
      </w:tblPr>
      <w:tblGrid>
        <w:gridCol w:w="1638"/>
        <w:gridCol w:w="4410"/>
        <w:gridCol w:w="2160"/>
        <w:gridCol w:w="2430"/>
      </w:tblGrid>
      <w:tr w:rsidR="00DE07CC" w:rsidTr="004F4ADE">
        <w:tc>
          <w:tcPr>
            <w:tcW w:w="1638" w:type="dxa"/>
          </w:tcPr>
          <w:p w:rsidR="001C6C53" w:rsidRPr="007C4C80" w:rsidRDefault="001C6C53" w:rsidP="00BD68D1">
            <w:pPr>
              <w:rPr>
                <w:b/>
              </w:rPr>
            </w:pPr>
            <w:r w:rsidRPr="007C4C80">
              <w:rPr>
                <w:b/>
              </w:rPr>
              <w:t>Item</w:t>
            </w:r>
          </w:p>
        </w:tc>
        <w:tc>
          <w:tcPr>
            <w:tcW w:w="4410" w:type="dxa"/>
          </w:tcPr>
          <w:p w:rsidR="001C6C53" w:rsidRPr="007C4C80" w:rsidRDefault="001C6C53" w:rsidP="00BD68D1">
            <w:pPr>
              <w:rPr>
                <w:b/>
              </w:rPr>
            </w:pPr>
            <w:r w:rsidRPr="007C4C80">
              <w:rPr>
                <w:b/>
              </w:rPr>
              <w:t>Discussion</w:t>
            </w:r>
          </w:p>
        </w:tc>
        <w:tc>
          <w:tcPr>
            <w:tcW w:w="2160" w:type="dxa"/>
          </w:tcPr>
          <w:p w:rsidR="001C6C53" w:rsidRPr="007C4C80" w:rsidRDefault="007C4C80" w:rsidP="00BD68D1">
            <w:pPr>
              <w:rPr>
                <w:b/>
              </w:rPr>
            </w:pPr>
            <w:r w:rsidRPr="007C4C80">
              <w:rPr>
                <w:b/>
              </w:rPr>
              <w:t>C</w:t>
            </w:r>
            <w:r w:rsidR="00D175D4" w:rsidRPr="007C4C80">
              <w:rPr>
                <w:b/>
              </w:rPr>
              <w:t>onclusion</w:t>
            </w:r>
          </w:p>
        </w:tc>
        <w:tc>
          <w:tcPr>
            <w:tcW w:w="2430" w:type="dxa"/>
          </w:tcPr>
          <w:p w:rsidR="001C6C53" w:rsidRPr="007C4C80" w:rsidRDefault="007C4C80" w:rsidP="00D175D4">
            <w:pPr>
              <w:rPr>
                <w:b/>
              </w:rPr>
            </w:pPr>
            <w:r w:rsidRPr="007C4C80">
              <w:rPr>
                <w:b/>
              </w:rPr>
              <w:t>Actions Items/Member Responsible</w:t>
            </w:r>
          </w:p>
        </w:tc>
      </w:tr>
      <w:tr w:rsidR="00F10611" w:rsidTr="004F4ADE">
        <w:tc>
          <w:tcPr>
            <w:tcW w:w="1638" w:type="dxa"/>
          </w:tcPr>
          <w:p w:rsidR="000B2E39" w:rsidRDefault="000B2E39" w:rsidP="003D2E33">
            <w:pPr>
              <w:pStyle w:val="ListParagraph"/>
              <w:numPr>
                <w:ilvl w:val="0"/>
                <w:numId w:val="2"/>
              </w:numPr>
            </w:pPr>
            <w:r>
              <w:t>Needs/</w:t>
            </w:r>
          </w:p>
          <w:p w:rsidR="00F10611" w:rsidRDefault="000B2E39" w:rsidP="000B2E39">
            <w:pPr>
              <w:pStyle w:val="ListParagraph"/>
              <w:ind w:left="360"/>
            </w:pPr>
            <w:r>
              <w:t>Supports</w:t>
            </w:r>
          </w:p>
        </w:tc>
        <w:tc>
          <w:tcPr>
            <w:tcW w:w="4410" w:type="dxa"/>
          </w:tcPr>
          <w:p w:rsidR="00B216D3" w:rsidRDefault="000B2E39" w:rsidP="000B2E39">
            <w:r>
              <w:t xml:space="preserve">Agenda is helpful </w:t>
            </w:r>
          </w:p>
          <w:p w:rsidR="000B2E39" w:rsidRDefault="000B2E39" w:rsidP="000B2E39"/>
          <w:p w:rsidR="000B2E39" w:rsidRDefault="000B2E39" w:rsidP="000B2E39">
            <w:r>
              <w:t>Moving Alt school teachers closer to here</w:t>
            </w:r>
          </w:p>
          <w:p w:rsidR="000B2E39" w:rsidRDefault="000B2E39" w:rsidP="000B2E39"/>
          <w:p w:rsidR="000B2E39" w:rsidRDefault="00D2158F" w:rsidP="000B2E39">
            <w:r>
              <w:t xml:space="preserve">Using flashdrives/dropbox accounts for NEASC visitation team.  </w:t>
            </w:r>
          </w:p>
        </w:tc>
        <w:tc>
          <w:tcPr>
            <w:tcW w:w="2160" w:type="dxa"/>
          </w:tcPr>
          <w:p w:rsidR="000B2E39" w:rsidRDefault="000B2E39" w:rsidP="00BD68D1">
            <w:r>
              <w:t>In future a “master agenda” can be produced.</w:t>
            </w:r>
          </w:p>
          <w:p w:rsidR="000B2E39" w:rsidRDefault="000B2E39" w:rsidP="00BD68D1"/>
          <w:p w:rsidR="000B2E39" w:rsidRDefault="000B2E39" w:rsidP="00BD68D1">
            <w:r>
              <w:t>We can try to move the personnel closer.</w:t>
            </w:r>
          </w:p>
        </w:tc>
        <w:tc>
          <w:tcPr>
            <w:tcW w:w="2430" w:type="dxa"/>
          </w:tcPr>
          <w:p w:rsidR="00D03365" w:rsidRDefault="00D03365" w:rsidP="00BD68D1"/>
          <w:p w:rsidR="00D03365" w:rsidRDefault="000B2E39" w:rsidP="00D03365">
            <w:pPr>
              <w:pStyle w:val="ListParagraph"/>
              <w:numPr>
                <w:ilvl w:val="0"/>
                <w:numId w:val="4"/>
              </w:numPr>
            </w:pPr>
            <w:r>
              <w:t>Jen will work on the Alt personnel</w:t>
            </w:r>
          </w:p>
        </w:tc>
      </w:tr>
      <w:tr w:rsidR="00DE07CC" w:rsidTr="004F4ADE">
        <w:tc>
          <w:tcPr>
            <w:tcW w:w="1638" w:type="dxa"/>
          </w:tcPr>
          <w:p w:rsidR="00F10611" w:rsidRDefault="00E04A6A" w:rsidP="00B119EA">
            <w:pPr>
              <w:pStyle w:val="ListParagraph"/>
              <w:numPr>
                <w:ilvl w:val="0"/>
                <w:numId w:val="2"/>
              </w:numPr>
            </w:pPr>
            <w:r>
              <w:t>Community Members</w:t>
            </w:r>
          </w:p>
        </w:tc>
        <w:tc>
          <w:tcPr>
            <w:tcW w:w="4410" w:type="dxa"/>
          </w:tcPr>
          <w:p w:rsidR="00B216D3" w:rsidRDefault="00E04A6A" w:rsidP="00B216D3">
            <w:pPr>
              <w:pStyle w:val="ListParagraph"/>
              <w:numPr>
                <w:ilvl w:val="0"/>
                <w:numId w:val="4"/>
              </w:numPr>
            </w:pPr>
            <w:r>
              <w:t>Invites will be going out and will be asking starting with the February/March or April Meeting</w:t>
            </w:r>
          </w:p>
          <w:p w:rsidR="00143609" w:rsidRDefault="00143609" w:rsidP="00B216D3">
            <w:pPr>
              <w:pStyle w:val="ListParagraph"/>
              <w:numPr>
                <w:ilvl w:val="0"/>
                <w:numId w:val="4"/>
              </w:numPr>
            </w:pPr>
            <w:r>
              <w:t>Skyping or Show Me sessions so that the community members will have a voice and input throughout the process.</w:t>
            </w:r>
          </w:p>
        </w:tc>
        <w:tc>
          <w:tcPr>
            <w:tcW w:w="2160" w:type="dxa"/>
          </w:tcPr>
          <w:p w:rsidR="001C6C53" w:rsidRDefault="00E04A6A" w:rsidP="00E04A6A">
            <w:r>
              <w:t>Alex and Sara will finalize the community groups</w:t>
            </w:r>
          </w:p>
        </w:tc>
        <w:tc>
          <w:tcPr>
            <w:tcW w:w="2430" w:type="dxa"/>
          </w:tcPr>
          <w:p w:rsidR="004B5456" w:rsidRDefault="004B5456" w:rsidP="00BD68D1"/>
        </w:tc>
      </w:tr>
      <w:tr w:rsidR="00DE07CC" w:rsidTr="004F4ADE">
        <w:tc>
          <w:tcPr>
            <w:tcW w:w="1638" w:type="dxa"/>
          </w:tcPr>
          <w:p w:rsidR="00CD05E7" w:rsidRDefault="00143609" w:rsidP="00B119EA">
            <w:pPr>
              <w:pStyle w:val="ListParagraph"/>
              <w:numPr>
                <w:ilvl w:val="0"/>
                <w:numId w:val="2"/>
              </w:numPr>
            </w:pPr>
            <w:r>
              <w:t>Core Values</w:t>
            </w:r>
          </w:p>
        </w:tc>
        <w:tc>
          <w:tcPr>
            <w:tcW w:w="4410" w:type="dxa"/>
          </w:tcPr>
          <w:p w:rsidR="00B216D3" w:rsidRDefault="00143609" w:rsidP="00143609">
            <w:pPr>
              <w:pStyle w:val="ListParagraph"/>
              <w:numPr>
                <w:ilvl w:val="0"/>
                <w:numId w:val="4"/>
              </w:numPr>
            </w:pPr>
            <w:r>
              <w:t xml:space="preserve">Jackie reported that it was a small group, but they met and went through the four descriptors, and </w:t>
            </w:r>
            <w:r w:rsidR="00914BBB">
              <w:t>discussed where they were at.  Went through strengths and weaknesses of each descriptor.</w:t>
            </w:r>
            <w:r w:rsidR="002934B8">
              <w:t xml:space="preserve">  (uses of chamber of commerce and rotary were discussed as well).  </w:t>
            </w:r>
          </w:p>
        </w:tc>
        <w:tc>
          <w:tcPr>
            <w:tcW w:w="2160" w:type="dxa"/>
          </w:tcPr>
          <w:p w:rsidR="00B216D3" w:rsidRDefault="00B216D3" w:rsidP="00914BBB"/>
        </w:tc>
        <w:tc>
          <w:tcPr>
            <w:tcW w:w="2430" w:type="dxa"/>
          </w:tcPr>
          <w:p w:rsidR="00383834" w:rsidRDefault="00383834" w:rsidP="003E6C4F"/>
        </w:tc>
      </w:tr>
      <w:tr w:rsidR="00F10611" w:rsidTr="004F4ADE">
        <w:tc>
          <w:tcPr>
            <w:tcW w:w="1638" w:type="dxa"/>
          </w:tcPr>
          <w:p w:rsidR="00F10611" w:rsidRDefault="00CA61E0" w:rsidP="00B119EA">
            <w:pPr>
              <w:pStyle w:val="ListParagraph"/>
              <w:numPr>
                <w:ilvl w:val="0"/>
                <w:numId w:val="2"/>
              </w:numPr>
            </w:pPr>
            <w:r>
              <w:t>Curriculum</w:t>
            </w:r>
          </w:p>
        </w:tc>
        <w:tc>
          <w:tcPr>
            <w:tcW w:w="4410" w:type="dxa"/>
          </w:tcPr>
          <w:p w:rsidR="007A4B88" w:rsidRDefault="00CA61E0" w:rsidP="00EA3CE5">
            <w:pPr>
              <w:pStyle w:val="ListParagraph"/>
              <w:numPr>
                <w:ilvl w:val="0"/>
                <w:numId w:val="5"/>
              </w:numPr>
            </w:pPr>
            <w:r>
              <w:t xml:space="preserve">Jessamyn reported strengths and weaknesses – </w:t>
            </w:r>
          </w:p>
          <w:p w:rsidR="00CA61E0" w:rsidRDefault="00CA61E0" w:rsidP="00EA3CE5">
            <w:pPr>
              <w:pStyle w:val="ListParagraph"/>
              <w:numPr>
                <w:ilvl w:val="0"/>
                <w:numId w:val="5"/>
              </w:numPr>
            </w:pPr>
            <w:r>
              <w:t>No clearly chosen 21</w:t>
            </w:r>
            <w:r w:rsidRPr="00CA61E0">
              <w:rPr>
                <w:vertAlign w:val="superscript"/>
              </w:rPr>
              <w:t>st</w:t>
            </w:r>
            <w:r>
              <w:t xml:space="preserve"> cent learning expectations</w:t>
            </w:r>
          </w:p>
          <w:p w:rsidR="00CA61E0" w:rsidRDefault="00CA61E0" w:rsidP="00EA3CE5">
            <w:pPr>
              <w:pStyle w:val="ListParagraph"/>
              <w:numPr>
                <w:ilvl w:val="0"/>
                <w:numId w:val="5"/>
              </w:numPr>
            </w:pPr>
            <w:r>
              <w:t>Common formats for assessments are by dept.</w:t>
            </w:r>
          </w:p>
          <w:p w:rsidR="00CA61E0" w:rsidRDefault="00CA61E0" w:rsidP="00EA3CE5">
            <w:pPr>
              <w:pStyle w:val="ListParagraph"/>
              <w:numPr>
                <w:ilvl w:val="0"/>
                <w:numId w:val="5"/>
              </w:numPr>
            </w:pPr>
            <w:r>
              <w:t>Authentic assessment</w:t>
            </w:r>
          </w:p>
          <w:p w:rsidR="00CA61E0" w:rsidRDefault="00CA61E0" w:rsidP="00EA3CE5">
            <w:pPr>
              <w:pStyle w:val="ListParagraph"/>
              <w:numPr>
                <w:ilvl w:val="0"/>
                <w:numId w:val="5"/>
              </w:numPr>
            </w:pPr>
            <w:r>
              <w:t>Cross disciplinary may happen by unit, but not by course.</w:t>
            </w:r>
          </w:p>
          <w:p w:rsidR="00CA61E0" w:rsidRDefault="00CA61E0" w:rsidP="00EA3CE5">
            <w:pPr>
              <w:pStyle w:val="ListParagraph"/>
              <w:numPr>
                <w:ilvl w:val="0"/>
                <w:numId w:val="5"/>
              </w:numPr>
            </w:pPr>
            <w:r>
              <w:t>Evidence of alignment between written and taught curriculum</w:t>
            </w:r>
          </w:p>
          <w:p w:rsidR="00CA61E0" w:rsidRDefault="00CA61E0" w:rsidP="00CA61E0">
            <w:r>
              <w:t xml:space="preserve">Strengths </w:t>
            </w:r>
          </w:p>
          <w:p w:rsidR="00CA61E0" w:rsidRDefault="00CA61E0" w:rsidP="00CA61E0">
            <w:pPr>
              <w:pStyle w:val="ListParagraph"/>
              <w:numPr>
                <w:ilvl w:val="0"/>
                <w:numId w:val="5"/>
              </w:numPr>
            </w:pPr>
            <w:r>
              <w:t>On path to improving most weaknesses.</w:t>
            </w:r>
          </w:p>
          <w:p w:rsidR="00CA61E0" w:rsidRDefault="00CA61E0" w:rsidP="00CA61E0">
            <w:pPr>
              <w:pStyle w:val="ListParagraph"/>
              <w:numPr>
                <w:ilvl w:val="0"/>
                <w:numId w:val="5"/>
              </w:numPr>
            </w:pPr>
            <w:r>
              <w:t xml:space="preserve">Student audit completed which shows varied instructional practices and presented to various audiences.  </w:t>
            </w:r>
          </w:p>
        </w:tc>
        <w:tc>
          <w:tcPr>
            <w:tcW w:w="2160" w:type="dxa"/>
          </w:tcPr>
          <w:p w:rsidR="005A231C" w:rsidRDefault="001476A1" w:rsidP="00BD68D1">
            <w:r>
              <w:t>Media Literacy class?  Intro to library</w:t>
            </w:r>
          </w:p>
        </w:tc>
        <w:tc>
          <w:tcPr>
            <w:tcW w:w="2430" w:type="dxa"/>
          </w:tcPr>
          <w:p w:rsidR="00AF5819" w:rsidRDefault="00AF5819" w:rsidP="00BD68D1"/>
        </w:tc>
      </w:tr>
      <w:tr w:rsidR="00DE07CC" w:rsidTr="004F4ADE">
        <w:tc>
          <w:tcPr>
            <w:tcW w:w="1638" w:type="dxa"/>
          </w:tcPr>
          <w:p w:rsidR="00F10611" w:rsidRDefault="00CA61E0" w:rsidP="005A231C">
            <w:pPr>
              <w:pStyle w:val="ListParagraph"/>
              <w:numPr>
                <w:ilvl w:val="0"/>
                <w:numId w:val="2"/>
              </w:numPr>
            </w:pPr>
            <w:r>
              <w:t>Instruction</w:t>
            </w:r>
          </w:p>
        </w:tc>
        <w:tc>
          <w:tcPr>
            <w:tcW w:w="4410" w:type="dxa"/>
          </w:tcPr>
          <w:p w:rsidR="00AD67C3" w:rsidRDefault="00CA61E0" w:rsidP="00932E01">
            <w:pPr>
              <w:pStyle w:val="ListParagraph"/>
              <w:numPr>
                <w:ilvl w:val="0"/>
                <w:numId w:val="5"/>
              </w:numPr>
            </w:pPr>
            <w:r>
              <w:t>Lyn presented</w:t>
            </w:r>
            <w:r w:rsidR="00932E01">
              <w:t xml:space="preserve"> on discussion from meeting – meeting was mostly about “figuring things out” </w:t>
            </w:r>
          </w:p>
        </w:tc>
        <w:tc>
          <w:tcPr>
            <w:tcW w:w="2160" w:type="dxa"/>
          </w:tcPr>
          <w:p w:rsidR="005A231C" w:rsidRDefault="005A231C" w:rsidP="005A231C"/>
        </w:tc>
        <w:tc>
          <w:tcPr>
            <w:tcW w:w="2430" w:type="dxa"/>
          </w:tcPr>
          <w:p w:rsidR="004B5456" w:rsidRDefault="004B5456" w:rsidP="00BD68D1"/>
        </w:tc>
      </w:tr>
      <w:tr w:rsidR="00DE07CC" w:rsidTr="004F4ADE">
        <w:tc>
          <w:tcPr>
            <w:tcW w:w="1638" w:type="dxa"/>
          </w:tcPr>
          <w:p w:rsidR="00F10611" w:rsidRDefault="00932E01" w:rsidP="00D03365">
            <w:pPr>
              <w:pStyle w:val="ListParagraph"/>
              <w:numPr>
                <w:ilvl w:val="0"/>
                <w:numId w:val="2"/>
              </w:numPr>
            </w:pPr>
            <w:r>
              <w:lastRenderedPageBreak/>
              <w:t>Assessment</w:t>
            </w:r>
          </w:p>
        </w:tc>
        <w:tc>
          <w:tcPr>
            <w:tcW w:w="4410" w:type="dxa"/>
          </w:tcPr>
          <w:p w:rsidR="00D03365" w:rsidRDefault="00932E01" w:rsidP="007828D1">
            <w:pPr>
              <w:pStyle w:val="ListParagraph"/>
              <w:numPr>
                <w:ilvl w:val="0"/>
                <w:numId w:val="5"/>
              </w:numPr>
            </w:pPr>
            <w:r>
              <w:t>Michelle and Heidi reported on Weaknesses and Strengths</w:t>
            </w:r>
          </w:p>
          <w:p w:rsidR="00932E01" w:rsidRDefault="00932E01" w:rsidP="00932E01">
            <w:pPr>
              <w:pStyle w:val="ListParagraph"/>
              <w:numPr>
                <w:ilvl w:val="0"/>
                <w:numId w:val="5"/>
              </w:numPr>
            </w:pPr>
            <w:r>
              <w:t>Top Three weaknesses include</w:t>
            </w:r>
          </w:p>
          <w:p w:rsidR="00932E01" w:rsidRDefault="00932E01" w:rsidP="00932E01">
            <w:pPr>
              <w:pStyle w:val="ListParagraph"/>
              <w:numPr>
                <w:ilvl w:val="0"/>
                <w:numId w:val="5"/>
              </w:numPr>
            </w:pPr>
            <w:r>
              <w:t>21</w:t>
            </w:r>
            <w:r w:rsidRPr="00932E01">
              <w:rPr>
                <w:vertAlign w:val="superscript"/>
              </w:rPr>
              <w:t>st</w:t>
            </w:r>
            <w:r>
              <w:t xml:space="preserve"> Century expectations need to be identified and we need school-wide rubrics to assess; no formal time to meet and collaborate and reflect on assessments.</w:t>
            </w:r>
          </w:p>
          <w:p w:rsidR="00932E01" w:rsidRDefault="00932E01" w:rsidP="00932E01">
            <w:pPr>
              <w:pStyle w:val="ListParagraph"/>
              <w:ind w:left="360"/>
            </w:pPr>
            <w:r>
              <w:t>Lack of common assessments.</w:t>
            </w:r>
          </w:p>
          <w:p w:rsidR="00932E01" w:rsidRDefault="00932E01" w:rsidP="00932E01">
            <w:r>
              <w:t>Strengths –</w:t>
            </w:r>
          </w:p>
          <w:p w:rsidR="00932E01" w:rsidRDefault="00932E01" w:rsidP="00932E01">
            <w:r>
              <w:t xml:space="preserve">-Development of school wide writing rubric </w:t>
            </w:r>
          </w:p>
          <w:p w:rsidR="00932E01" w:rsidRDefault="00A97348" w:rsidP="00932E01">
            <w:r>
              <w:t>-</w:t>
            </w:r>
            <w:r w:rsidR="00932E01">
              <w:t>We DO have rubrics but none are school wide</w:t>
            </w:r>
          </w:p>
          <w:p w:rsidR="00932E01" w:rsidRDefault="00932E01" w:rsidP="00932E01">
            <w:r>
              <w:t>PLC data team/SLO’s/Common Assessment PD and discussions</w:t>
            </w:r>
          </w:p>
          <w:p w:rsidR="00932E01" w:rsidRDefault="00A97348" w:rsidP="00932E01">
            <w:r>
              <w:t>-</w:t>
            </w:r>
            <w:r w:rsidR="00932E01">
              <w:t>Advisory allows for more instant conversations around grades.</w:t>
            </w:r>
          </w:p>
          <w:p w:rsidR="00932E01" w:rsidRDefault="00A97348" w:rsidP="00932E01">
            <w:r>
              <w:t>-</w:t>
            </w:r>
            <w:r w:rsidR="00932E01">
              <w:t>Assessment resources are provided.</w:t>
            </w:r>
          </w:p>
        </w:tc>
        <w:tc>
          <w:tcPr>
            <w:tcW w:w="2160" w:type="dxa"/>
          </w:tcPr>
          <w:p w:rsidR="00F0510B" w:rsidRDefault="00F0510B" w:rsidP="00BD68D1"/>
        </w:tc>
        <w:tc>
          <w:tcPr>
            <w:tcW w:w="2430" w:type="dxa"/>
          </w:tcPr>
          <w:p w:rsidR="00383834" w:rsidRDefault="00383834" w:rsidP="00BD68D1"/>
        </w:tc>
      </w:tr>
      <w:tr w:rsidR="00D03365" w:rsidTr="004F4ADE">
        <w:tc>
          <w:tcPr>
            <w:tcW w:w="1638" w:type="dxa"/>
          </w:tcPr>
          <w:p w:rsidR="00D03365" w:rsidRDefault="00932E01" w:rsidP="00D03365">
            <w:pPr>
              <w:pStyle w:val="ListParagraph"/>
              <w:numPr>
                <w:ilvl w:val="0"/>
                <w:numId w:val="2"/>
              </w:numPr>
            </w:pPr>
            <w:r>
              <w:t>School Resources for Learning</w:t>
            </w:r>
          </w:p>
        </w:tc>
        <w:tc>
          <w:tcPr>
            <w:tcW w:w="4410" w:type="dxa"/>
          </w:tcPr>
          <w:p w:rsidR="00EA3CE5" w:rsidRDefault="00A97348" w:rsidP="007828D1">
            <w:pPr>
              <w:pStyle w:val="ListParagraph"/>
              <w:numPr>
                <w:ilvl w:val="0"/>
                <w:numId w:val="5"/>
              </w:numPr>
            </w:pPr>
            <w:r>
              <w:t>Alex reported small meeting  -- began with process and came up with 3 critical need areas:</w:t>
            </w:r>
          </w:p>
          <w:p w:rsidR="00A97348" w:rsidRDefault="00A97348" w:rsidP="007828D1">
            <w:pPr>
              <w:pStyle w:val="ListParagraph"/>
              <w:numPr>
                <w:ilvl w:val="0"/>
                <w:numId w:val="5"/>
              </w:numPr>
            </w:pPr>
            <w:r>
              <w:t>Interdisciplinary (authentic cross curricular connections)</w:t>
            </w:r>
          </w:p>
          <w:p w:rsidR="00A97348" w:rsidRDefault="000034E2" w:rsidP="007828D1">
            <w:pPr>
              <w:pStyle w:val="ListParagraph"/>
              <w:numPr>
                <w:ilvl w:val="0"/>
                <w:numId w:val="5"/>
              </w:numPr>
            </w:pPr>
            <w:r>
              <w:t>Safe and respectful climate (DO WE REALLY HAVE ONE?)</w:t>
            </w:r>
          </w:p>
          <w:p w:rsidR="000034E2" w:rsidRDefault="001476A1" w:rsidP="001E0B34">
            <w:pPr>
              <w:pStyle w:val="ListParagraph"/>
              <w:numPr>
                <w:ilvl w:val="0"/>
                <w:numId w:val="5"/>
              </w:numPr>
            </w:pPr>
            <w:r>
              <w:t>Diversity Education and Global Awareness</w:t>
            </w:r>
          </w:p>
        </w:tc>
        <w:tc>
          <w:tcPr>
            <w:tcW w:w="2160" w:type="dxa"/>
          </w:tcPr>
          <w:p w:rsidR="00D03365" w:rsidRDefault="00D03365" w:rsidP="00BD68D1"/>
        </w:tc>
        <w:tc>
          <w:tcPr>
            <w:tcW w:w="2430" w:type="dxa"/>
          </w:tcPr>
          <w:p w:rsidR="00D03365" w:rsidRDefault="00D03365" w:rsidP="00BD68D1"/>
        </w:tc>
      </w:tr>
      <w:tr w:rsidR="00932E01" w:rsidTr="004F4ADE">
        <w:tc>
          <w:tcPr>
            <w:tcW w:w="1638" w:type="dxa"/>
          </w:tcPr>
          <w:p w:rsidR="00932E01" w:rsidRDefault="00932E01" w:rsidP="00D03365">
            <w:pPr>
              <w:pStyle w:val="ListParagraph"/>
              <w:numPr>
                <w:ilvl w:val="0"/>
                <w:numId w:val="2"/>
              </w:numPr>
            </w:pPr>
            <w:r>
              <w:t>Community Resources for Learning</w:t>
            </w:r>
          </w:p>
        </w:tc>
        <w:tc>
          <w:tcPr>
            <w:tcW w:w="4410" w:type="dxa"/>
          </w:tcPr>
          <w:p w:rsidR="00932E01" w:rsidRDefault="00C952E2" w:rsidP="007828D1">
            <w:pPr>
              <w:pStyle w:val="ListParagraph"/>
              <w:numPr>
                <w:ilvl w:val="0"/>
                <w:numId w:val="5"/>
              </w:numPr>
            </w:pPr>
            <w:r>
              <w:t>Michael reported good meeting turnout.</w:t>
            </w:r>
          </w:p>
          <w:p w:rsidR="00C952E2" w:rsidRDefault="00C952E2" w:rsidP="007828D1">
            <w:pPr>
              <w:pStyle w:val="ListParagraph"/>
              <w:numPr>
                <w:ilvl w:val="0"/>
                <w:numId w:val="5"/>
              </w:numPr>
            </w:pPr>
            <w:r>
              <w:t>Strengths</w:t>
            </w:r>
          </w:p>
          <w:p w:rsidR="00C952E2" w:rsidRDefault="00C952E2" w:rsidP="007828D1">
            <w:pPr>
              <w:pStyle w:val="ListParagraph"/>
              <w:numPr>
                <w:ilvl w:val="0"/>
                <w:numId w:val="5"/>
              </w:numPr>
            </w:pPr>
            <w:r>
              <w:t>We are well staffed</w:t>
            </w:r>
          </w:p>
          <w:p w:rsidR="00C952E2" w:rsidRDefault="00C952E2" w:rsidP="007828D1">
            <w:pPr>
              <w:pStyle w:val="ListParagraph"/>
              <w:numPr>
                <w:ilvl w:val="0"/>
                <w:numId w:val="5"/>
              </w:numPr>
            </w:pPr>
            <w:r>
              <w:t>Services are adequate</w:t>
            </w:r>
          </w:p>
          <w:p w:rsidR="00C952E2" w:rsidRDefault="00C952E2" w:rsidP="007828D1">
            <w:pPr>
              <w:pStyle w:val="ListParagraph"/>
              <w:numPr>
                <w:ilvl w:val="0"/>
                <w:numId w:val="5"/>
              </w:numPr>
            </w:pPr>
            <w:r>
              <w:t>Inventory of materials is adequate (print non-print, hardware, etc.)</w:t>
            </w:r>
          </w:p>
          <w:p w:rsidR="00C952E2" w:rsidRDefault="00C952E2" w:rsidP="007828D1">
            <w:pPr>
              <w:pStyle w:val="ListParagraph"/>
              <w:numPr>
                <w:ilvl w:val="0"/>
                <w:numId w:val="5"/>
              </w:numPr>
            </w:pPr>
            <w:r>
              <w:t>Weaknesses</w:t>
            </w:r>
          </w:p>
          <w:p w:rsidR="00C952E2" w:rsidRDefault="00C952E2" w:rsidP="007828D1">
            <w:pPr>
              <w:pStyle w:val="ListParagraph"/>
              <w:numPr>
                <w:ilvl w:val="0"/>
                <w:numId w:val="5"/>
              </w:numPr>
            </w:pPr>
            <w:r>
              <w:t>Need to use data to improve services</w:t>
            </w:r>
          </w:p>
          <w:p w:rsidR="00C952E2" w:rsidRDefault="00C952E2" w:rsidP="007828D1">
            <w:pPr>
              <w:pStyle w:val="ListParagraph"/>
              <w:numPr>
                <w:ilvl w:val="0"/>
                <w:numId w:val="5"/>
              </w:numPr>
            </w:pPr>
            <w:r>
              <w:t>Need more data/response brought in from community</w:t>
            </w:r>
          </w:p>
          <w:p w:rsidR="00C952E2" w:rsidRDefault="00C952E2" w:rsidP="007828D1">
            <w:pPr>
              <w:pStyle w:val="ListParagraph"/>
              <w:numPr>
                <w:ilvl w:val="0"/>
                <w:numId w:val="5"/>
              </w:numPr>
            </w:pPr>
            <w:r>
              <w:t>What are we using to drive programming in all areas.</w:t>
            </w:r>
          </w:p>
        </w:tc>
        <w:tc>
          <w:tcPr>
            <w:tcW w:w="2160" w:type="dxa"/>
          </w:tcPr>
          <w:p w:rsidR="00932E01" w:rsidRDefault="00932E01" w:rsidP="00BD68D1"/>
        </w:tc>
        <w:tc>
          <w:tcPr>
            <w:tcW w:w="2430" w:type="dxa"/>
          </w:tcPr>
          <w:p w:rsidR="00932E01" w:rsidRDefault="00932E01" w:rsidP="00BD68D1"/>
        </w:tc>
      </w:tr>
      <w:tr w:rsidR="00CB56C7" w:rsidTr="004F4ADE">
        <w:tc>
          <w:tcPr>
            <w:tcW w:w="1638" w:type="dxa"/>
          </w:tcPr>
          <w:p w:rsidR="00CB56C7" w:rsidRDefault="004F4ADE" w:rsidP="004F4ADE">
            <w:pPr>
              <w:pStyle w:val="ListParagraph"/>
              <w:numPr>
                <w:ilvl w:val="0"/>
                <w:numId w:val="2"/>
              </w:numPr>
            </w:pPr>
            <w:r>
              <w:t>Other</w:t>
            </w:r>
          </w:p>
        </w:tc>
        <w:tc>
          <w:tcPr>
            <w:tcW w:w="4410" w:type="dxa"/>
          </w:tcPr>
          <w:p w:rsidR="00CB56C7" w:rsidRDefault="00CB56C7" w:rsidP="007828D1">
            <w:pPr>
              <w:pStyle w:val="ListParagraph"/>
              <w:numPr>
                <w:ilvl w:val="0"/>
                <w:numId w:val="5"/>
              </w:numPr>
            </w:pPr>
            <w:r>
              <w:t>Edline, community systems, etc.</w:t>
            </w:r>
          </w:p>
          <w:p w:rsidR="00CB56C7" w:rsidRDefault="00CB56C7" w:rsidP="007828D1">
            <w:pPr>
              <w:pStyle w:val="ListParagraph"/>
              <w:numPr>
                <w:ilvl w:val="0"/>
                <w:numId w:val="5"/>
              </w:numPr>
            </w:pPr>
            <w:r>
              <w:t>Healthcare and Hunger</w:t>
            </w:r>
          </w:p>
        </w:tc>
        <w:tc>
          <w:tcPr>
            <w:tcW w:w="2160" w:type="dxa"/>
          </w:tcPr>
          <w:p w:rsidR="00CB56C7" w:rsidRDefault="00CB56C7" w:rsidP="00BD68D1"/>
        </w:tc>
        <w:tc>
          <w:tcPr>
            <w:tcW w:w="2430" w:type="dxa"/>
          </w:tcPr>
          <w:p w:rsidR="00CB56C7" w:rsidRDefault="00CB56C7" w:rsidP="00BD68D1"/>
        </w:tc>
      </w:tr>
      <w:tr w:rsidR="00656B2C" w:rsidTr="004F4ADE">
        <w:tc>
          <w:tcPr>
            <w:tcW w:w="1638" w:type="dxa"/>
          </w:tcPr>
          <w:p w:rsidR="00656B2C" w:rsidRDefault="004F4ADE" w:rsidP="00D03365">
            <w:pPr>
              <w:pStyle w:val="ListParagraph"/>
              <w:numPr>
                <w:ilvl w:val="0"/>
                <w:numId w:val="2"/>
              </w:numPr>
            </w:pPr>
            <w:r>
              <w:t>Master list of immediate fixes.</w:t>
            </w:r>
          </w:p>
        </w:tc>
        <w:tc>
          <w:tcPr>
            <w:tcW w:w="4410" w:type="dxa"/>
          </w:tcPr>
          <w:p w:rsidR="00656B2C" w:rsidRDefault="00656B2C" w:rsidP="00DE285E">
            <w:pPr>
              <w:pStyle w:val="ListParagraph"/>
              <w:numPr>
                <w:ilvl w:val="0"/>
                <w:numId w:val="5"/>
              </w:numPr>
            </w:pPr>
            <w:r>
              <w:t>Rollout of dates – Faculty meeting in January</w:t>
            </w:r>
            <w:r w:rsidR="00DE285E">
              <w:t xml:space="preserve"> will deal with </w:t>
            </w:r>
            <w:r w:rsidR="00242890">
              <w:t>21</w:t>
            </w:r>
            <w:r w:rsidR="00242890" w:rsidRPr="00DE285E">
              <w:rPr>
                <w:vertAlign w:val="superscript"/>
              </w:rPr>
              <w:t>st</w:t>
            </w:r>
            <w:r w:rsidR="00242890">
              <w:t xml:space="preserve"> Century Learning Expectations</w:t>
            </w:r>
          </w:p>
          <w:p w:rsidR="00242890" w:rsidRDefault="004F4ADE" w:rsidP="007828D1">
            <w:pPr>
              <w:pStyle w:val="ListParagraph"/>
              <w:numPr>
                <w:ilvl w:val="0"/>
                <w:numId w:val="5"/>
              </w:numPr>
            </w:pPr>
            <w:r>
              <w:t>Vertical Team plan – Jessamyn reported the need to begin this soon as communication/documentation needs to be formative to our instruction in terms of curriculum.</w:t>
            </w:r>
          </w:p>
          <w:p w:rsidR="00820E1F" w:rsidRDefault="00820E1F" w:rsidP="00820E1F"/>
        </w:tc>
        <w:tc>
          <w:tcPr>
            <w:tcW w:w="2160" w:type="dxa"/>
          </w:tcPr>
          <w:p w:rsidR="00656B2C" w:rsidRDefault="00656B2C" w:rsidP="004F4ADE"/>
        </w:tc>
        <w:tc>
          <w:tcPr>
            <w:tcW w:w="2430" w:type="dxa"/>
          </w:tcPr>
          <w:p w:rsidR="00656B2C" w:rsidRDefault="00656B2C" w:rsidP="00BD68D1"/>
        </w:tc>
      </w:tr>
      <w:tr w:rsidR="004F4ADE" w:rsidTr="004F4ADE">
        <w:tc>
          <w:tcPr>
            <w:tcW w:w="1638" w:type="dxa"/>
          </w:tcPr>
          <w:p w:rsidR="004F4ADE" w:rsidRDefault="004F4ADE" w:rsidP="00D03365">
            <w:pPr>
              <w:pStyle w:val="ListParagraph"/>
              <w:numPr>
                <w:ilvl w:val="0"/>
                <w:numId w:val="2"/>
              </w:numPr>
            </w:pPr>
            <w:r>
              <w:lastRenderedPageBreak/>
              <w:t>Board Meeting Tonight</w:t>
            </w:r>
          </w:p>
        </w:tc>
        <w:tc>
          <w:tcPr>
            <w:tcW w:w="4410" w:type="dxa"/>
          </w:tcPr>
          <w:p w:rsidR="004F4ADE" w:rsidRDefault="00820E1F" w:rsidP="00DE285E">
            <w:pPr>
              <w:pStyle w:val="ListParagraph"/>
              <w:numPr>
                <w:ilvl w:val="0"/>
                <w:numId w:val="5"/>
              </w:numPr>
            </w:pPr>
            <w:r>
              <w:t>Anything else to report to them?</w:t>
            </w:r>
          </w:p>
        </w:tc>
        <w:tc>
          <w:tcPr>
            <w:tcW w:w="2160" w:type="dxa"/>
          </w:tcPr>
          <w:p w:rsidR="004F4ADE" w:rsidRDefault="00820E1F" w:rsidP="004F4ADE">
            <w:r>
              <w:t>Nope</w:t>
            </w:r>
          </w:p>
        </w:tc>
        <w:tc>
          <w:tcPr>
            <w:tcW w:w="2430" w:type="dxa"/>
          </w:tcPr>
          <w:p w:rsidR="004F4ADE" w:rsidRDefault="00820E1F" w:rsidP="00BD68D1">
            <w:r>
              <w:t>Alex and Sara will report to them this evening.</w:t>
            </w:r>
          </w:p>
        </w:tc>
      </w:tr>
      <w:tr w:rsidR="004F4ADE" w:rsidTr="004F4ADE">
        <w:tc>
          <w:tcPr>
            <w:tcW w:w="1638" w:type="dxa"/>
          </w:tcPr>
          <w:p w:rsidR="004F4ADE" w:rsidRDefault="004F4ADE" w:rsidP="00D03365">
            <w:pPr>
              <w:pStyle w:val="ListParagraph"/>
              <w:numPr>
                <w:ilvl w:val="0"/>
                <w:numId w:val="2"/>
              </w:numPr>
            </w:pPr>
            <w:r>
              <w:t>Next steps</w:t>
            </w:r>
          </w:p>
        </w:tc>
        <w:tc>
          <w:tcPr>
            <w:tcW w:w="4410" w:type="dxa"/>
          </w:tcPr>
          <w:p w:rsidR="004F4ADE" w:rsidRDefault="00820E1F" w:rsidP="00DE285E">
            <w:pPr>
              <w:pStyle w:val="ListParagraph"/>
              <w:numPr>
                <w:ilvl w:val="0"/>
                <w:numId w:val="5"/>
              </w:numPr>
            </w:pPr>
            <w:r>
              <w:t>Letter to parents in process of being drafted</w:t>
            </w:r>
          </w:p>
          <w:p w:rsidR="00820E1F" w:rsidRDefault="00820E1F" w:rsidP="00DE285E">
            <w:pPr>
              <w:pStyle w:val="ListParagraph"/>
              <w:numPr>
                <w:ilvl w:val="0"/>
                <w:numId w:val="5"/>
              </w:numPr>
            </w:pPr>
            <w:r>
              <w:t>Meeting again as steering committee to create an agenda for our individual committee meetings on the 23</w:t>
            </w:r>
            <w:r w:rsidRPr="00820E1F">
              <w:rPr>
                <w:vertAlign w:val="superscript"/>
              </w:rPr>
              <w:t>rd</w:t>
            </w:r>
            <w:r>
              <w:t xml:space="preserve"> of January.</w:t>
            </w:r>
          </w:p>
          <w:p w:rsidR="00820E1F" w:rsidRDefault="00820E1F" w:rsidP="00DE285E">
            <w:pPr>
              <w:pStyle w:val="ListParagraph"/>
              <w:numPr>
                <w:ilvl w:val="0"/>
                <w:numId w:val="5"/>
              </w:numPr>
            </w:pPr>
            <w:r>
              <w:t>Dropboxes will be created and tutorials will be done.</w:t>
            </w:r>
          </w:p>
          <w:p w:rsidR="00330AA4" w:rsidRDefault="00330AA4" w:rsidP="00DE285E">
            <w:pPr>
              <w:pStyle w:val="ListParagraph"/>
              <w:numPr>
                <w:ilvl w:val="0"/>
                <w:numId w:val="5"/>
              </w:numPr>
            </w:pPr>
            <w:r>
              <w:t xml:space="preserve">Great things happening; John Pierce is available for assistance in facilitating meetings, for advice, etc.  </w:t>
            </w:r>
            <w:r w:rsidR="00AF6589">
              <w:t>(good resource for core beliefs, etc.)  In building twice a month currently.</w:t>
            </w:r>
          </w:p>
        </w:tc>
        <w:tc>
          <w:tcPr>
            <w:tcW w:w="2160" w:type="dxa"/>
          </w:tcPr>
          <w:p w:rsidR="004F4ADE" w:rsidRDefault="00820E1F" w:rsidP="004F4ADE">
            <w:r>
              <w:t>A</w:t>
            </w:r>
            <w:r w:rsidR="00A6612F">
              <w:t>lex and Sara are working on the letter.</w:t>
            </w:r>
          </w:p>
          <w:p w:rsidR="00A6612F" w:rsidRDefault="00A6612F" w:rsidP="004F4ADE"/>
        </w:tc>
        <w:tc>
          <w:tcPr>
            <w:tcW w:w="2430" w:type="dxa"/>
          </w:tcPr>
          <w:p w:rsidR="004F4ADE" w:rsidRDefault="004F4ADE" w:rsidP="00BD68D1"/>
        </w:tc>
      </w:tr>
    </w:tbl>
    <w:p w:rsidR="00BD68D1" w:rsidRPr="00AC5C9D" w:rsidRDefault="00BD68D1" w:rsidP="00AC5C9D"/>
    <w:sectPr w:rsidR="00BD68D1" w:rsidRPr="00AC5C9D" w:rsidSect="00F6327E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2F5" w:rsidRDefault="00AF62F5" w:rsidP="0099478A">
      <w:r>
        <w:separator/>
      </w:r>
    </w:p>
  </w:endnote>
  <w:endnote w:type="continuationSeparator" w:id="0">
    <w:p w:rsidR="00AF62F5" w:rsidRDefault="00AF62F5" w:rsidP="00994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1DF" w:rsidRPr="0099478A" w:rsidRDefault="006A51DF">
    <w:pPr>
      <w:pStyle w:val="Footer"/>
    </w:pPr>
    <w:r>
      <w:tab/>
    </w:r>
    <w:r>
      <w:tab/>
      <w:t xml:space="preserve">  </w:t>
    </w:r>
    <w:r w:rsidRPr="0099478A">
      <w:rPr>
        <w:sz w:val="16"/>
        <w:szCs w:val="16"/>
      </w:rPr>
      <w:t>JLC 6/15/2012</w:t>
    </w:r>
  </w:p>
  <w:p w:rsidR="006A51DF" w:rsidRDefault="006A51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2F5" w:rsidRDefault="00AF62F5" w:rsidP="0099478A">
      <w:r>
        <w:separator/>
      </w:r>
    </w:p>
  </w:footnote>
  <w:footnote w:type="continuationSeparator" w:id="0">
    <w:p w:rsidR="00AF62F5" w:rsidRDefault="00AF62F5" w:rsidP="009947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DC1565369882410CAAE2DEF718E2F28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6A51DF" w:rsidRDefault="006A51DF" w:rsidP="00DD5011">
        <w:pPr>
          <w:pStyle w:val="Header"/>
          <w:pBdr>
            <w:bottom w:val="thickThinSmallGap" w:sz="24" w:space="1" w:color="622423" w:themeColor="accent2" w:themeShade="7F"/>
          </w:pBdr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NEASC STEERING COMMITTEEE MEETING MINUTES</w:t>
        </w:r>
      </w:p>
    </w:sdtContent>
  </w:sdt>
  <w:p w:rsidR="006A51DF" w:rsidRDefault="006A51D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605B5"/>
    <w:multiLevelType w:val="hybridMultilevel"/>
    <w:tmpl w:val="26DADC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065C0A"/>
    <w:multiLevelType w:val="hybridMultilevel"/>
    <w:tmpl w:val="91D64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EC6007"/>
    <w:multiLevelType w:val="hybridMultilevel"/>
    <w:tmpl w:val="BE04247E"/>
    <w:lvl w:ilvl="0" w:tplc="BE52EBB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3C2E1A"/>
    <w:multiLevelType w:val="hybridMultilevel"/>
    <w:tmpl w:val="27CE83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AC0D38"/>
    <w:multiLevelType w:val="hybridMultilevel"/>
    <w:tmpl w:val="FD60195C"/>
    <w:lvl w:ilvl="0" w:tplc="BE52EBB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32B1B62"/>
    <w:multiLevelType w:val="hybridMultilevel"/>
    <w:tmpl w:val="9C4A71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CEE"/>
    <w:rsid w:val="000011E6"/>
    <w:rsid w:val="000034E2"/>
    <w:rsid w:val="00037BF4"/>
    <w:rsid w:val="000418ED"/>
    <w:rsid w:val="00046FEC"/>
    <w:rsid w:val="0006275A"/>
    <w:rsid w:val="00066FA3"/>
    <w:rsid w:val="000703DE"/>
    <w:rsid w:val="000B2E39"/>
    <w:rsid w:val="000B6A5F"/>
    <w:rsid w:val="00143609"/>
    <w:rsid w:val="001476A1"/>
    <w:rsid w:val="00175BD5"/>
    <w:rsid w:val="00176446"/>
    <w:rsid w:val="00181E48"/>
    <w:rsid w:val="001C6C53"/>
    <w:rsid w:val="001E0B34"/>
    <w:rsid w:val="001F1466"/>
    <w:rsid w:val="00242890"/>
    <w:rsid w:val="002934B8"/>
    <w:rsid w:val="00330AA4"/>
    <w:rsid w:val="00383834"/>
    <w:rsid w:val="003B0737"/>
    <w:rsid w:val="003B0B0A"/>
    <w:rsid w:val="003B7F69"/>
    <w:rsid w:val="003D2E33"/>
    <w:rsid w:val="003E6C4F"/>
    <w:rsid w:val="004B5456"/>
    <w:rsid w:val="004F4ADE"/>
    <w:rsid w:val="005263C7"/>
    <w:rsid w:val="005A231C"/>
    <w:rsid w:val="005E58D6"/>
    <w:rsid w:val="005F685E"/>
    <w:rsid w:val="00642EC8"/>
    <w:rsid w:val="006430FB"/>
    <w:rsid w:val="00656B2C"/>
    <w:rsid w:val="00664C25"/>
    <w:rsid w:val="00671F72"/>
    <w:rsid w:val="00676207"/>
    <w:rsid w:val="00680DF6"/>
    <w:rsid w:val="006A51DF"/>
    <w:rsid w:val="006B4772"/>
    <w:rsid w:val="0070615A"/>
    <w:rsid w:val="00744921"/>
    <w:rsid w:val="0075030E"/>
    <w:rsid w:val="007828D1"/>
    <w:rsid w:val="007A4B88"/>
    <w:rsid w:val="007C4C80"/>
    <w:rsid w:val="007E39DE"/>
    <w:rsid w:val="00820E1F"/>
    <w:rsid w:val="00847CBC"/>
    <w:rsid w:val="008D2323"/>
    <w:rsid w:val="00914BBB"/>
    <w:rsid w:val="009164F0"/>
    <w:rsid w:val="00932E01"/>
    <w:rsid w:val="0098449A"/>
    <w:rsid w:val="0099478A"/>
    <w:rsid w:val="009B1840"/>
    <w:rsid w:val="009D67C0"/>
    <w:rsid w:val="009D7D13"/>
    <w:rsid w:val="00A6612F"/>
    <w:rsid w:val="00A72CDB"/>
    <w:rsid w:val="00A97348"/>
    <w:rsid w:val="00AC5C9D"/>
    <w:rsid w:val="00AD67C3"/>
    <w:rsid w:val="00AF5819"/>
    <w:rsid w:val="00AF62F5"/>
    <w:rsid w:val="00AF6589"/>
    <w:rsid w:val="00B119EA"/>
    <w:rsid w:val="00B216D3"/>
    <w:rsid w:val="00B5417F"/>
    <w:rsid w:val="00B8660B"/>
    <w:rsid w:val="00BD68D1"/>
    <w:rsid w:val="00C952E2"/>
    <w:rsid w:val="00CA61E0"/>
    <w:rsid w:val="00CB56C7"/>
    <w:rsid w:val="00CD05E7"/>
    <w:rsid w:val="00CE7162"/>
    <w:rsid w:val="00D01295"/>
    <w:rsid w:val="00D03365"/>
    <w:rsid w:val="00D175D4"/>
    <w:rsid w:val="00D2158F"/>
    <w:rsid w:val="00D67DF8"/>
    <w:rsid w:val="00DA6A4F"/>
    <w:rsid w:val="00DD5011"/>
    <w:rsid w:val="00DE07CC"/>
    <w:rsid w:val="00DE285E"/>
    <w:rsid w:val="00DE6CEE"/>
    <w:rsid w:val="00DF4D21"/>
    <w:rsid w:val="00E037D6"/>
    <w:rsid w:val="00E04A6A"/>
    <w:rsid w:val="00E23963"/>
    <w:rsid w:val="00EA3CE5"/>
    <w:rsid w:val="00F04EFA"/>
    <w:rsid w:val="00F0510B"/>
    <w:rsid w:val="00F10611"/>
    <w:rsid w:val="00F6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C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CEE"/>
    <w:pPr>
      <w:ind w:left="720"/>
      <w:contextualSpacing/>
    </w:pPr>
  </w:style>
  <w:style w:type="table" w:styleId="TableGrid">
    <w:name w:val="Table Grid"/>
    <w:basedOn w:val="TableNormal"/>
    <w:uiPriority w:val="59"/>
    <w:rsid w:val="001C6C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947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478A"/>
  </w:style>
  <w:style w:type="paragraph" w:styleId="Footer">
    <w:name w:val="footer"/>
    <w:basedOn w:val="Normal"/>
    <w:link w:val="FooterChar"/>
    <w:uiPriority w:val="99"/>
    <w:unhideWhenUsed/>
    <w:rsid w:val="009947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478A"/>
  </w:style>
  <w:style w:type="paragraph" w:styleId="BalloonText">
    <w:name w:val="Balloon Text"/>
    <w:basedOn w:val="Normal"/>
    <w:link w:val="BalloonTextChar"/>
    <w:uiPriority w:val="99"/>
    <w:semiHidden/>
    <w:unhideWhenUsed/>
    <w:rsid w:val="009947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7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C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CEE"/>
    <w:pPr>
      <w:ind w:left="720"/>
      <w:contextualSpacing/>
    </w:pPr>
  </w:style>
  <w:style w:type="table" w:styleId="TableGrid">
    <w:name w:val="Table Grid"/>
    <w:basedOn w:val="TableNormal"/>
    <w:uiPriority w:val="59"/>
    <w:rsid w:val="001C6C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947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478A"/>
  </w:style>
  <w:style w:type="paragraph" w:styleId="Footer">
    <w:name w:val="footer"/>
    <w:basedOn w:val="Normal"/>
    <w:link w:val="FooterChar"/>
    <w:uiPriority w:val="99"/>
    <w:unhideWhenUsed/>
    <w:rsid w:val="009947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478A"/>
  </w:style>
  <w:style w:type="paragraph" w:styleId="BalloonText">
    <w:name w:val="Balloon Text"/>
    <w:basedOn w:val="Normal"/>
    <w:link w:val="BalloonTextChar"/>
    <w:uiPriority w:val="99"/>
    <w:semiHidden/>
    <w:unhideWhenUsed/>
    <w:rsid w:val="009947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7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1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C1565369882410CAAE2DEF718E2F2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D64AFC-01E1-49D7-96BD-4F20DF8AA2F4}"/>
      </w:docPartPr>
      <w:docPartBody>
        <w:p w:rsidR="00193F5E" w:rsidRDefault="00AE0C62" w:rsidP="00AE0C62">
          <w:pPr>
            <w:pStyle w:val="DC1565369882410CAAE2DEF718E2F28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C62"/>
    <w:rsid w:val="000C1BB1"/>
    <w:rsid w:val="001905F7"/>
    <w:rsid w:val="00193F5E"/>
    <w:rsid w:val="00371246"/>
    <w:rsid w:val="003A15CC"/>
    <w:rsid w:val="00476D10"/>
    <w:rsid w:val="00875D81"/>
    <w:rsid w:val="00A7683D"/>
    <w:rsid w:val="00AE0C62"/>
    <w:rsid w:val="00C4084B"/>
    <w:rsid w:val="00CB77F8"/>
    <w:rsid w:val="00EC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081394049244152B2F07901B18870E8">
    <w:name w:val="2081394049244152B2F07901B18870E8"/>
    <w:rsid w:val="00AE0C62"/>
  </w:style>
  <w:style w:type="paragraph" w:customStyle="1" w:styleId="DC1565369882410CAAE2DEF718E2F283">
    <w:name w:val="DC1565369882410CAAE2DEF718E2F283"/>
    <w:rsid w:val="00AE0C6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081394049244152B2F07901B18870E8">
    <w:name w:val="2081394049244152B2F07901B18870E8"/>
    <w:rsid w:val="00AE0C62"/>
  </w:style>
  <w:style w:type="paragraph" w:customStyle="1" w:styleId="DC1565369882410CAAE2DEF718E2F283">
    <w:name w:val="DC1565369882410CAAE2DEF718E2F283"/>
    <w:rsid w:val="00AE0C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0C388-5F62-4E7E-8470-65C295ACD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571</Words>
  <Characters>3255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NEASC STEERING COMMITTEEE MEETING MINUTES</vt:lpstr>
    </vt:vector>
  </TitlesOfParts>
  <Company>HP</Company>
  <LinksUpToDate>false</LinksUpToDate>
  <CharactersWithSpaces>3819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NEASC STEERING COMMITTEEE MEETING MINUTES</dc:title>
  <dc:creator>ndenslow</dc:creator>
  <cp:lastModifiedBy>Alex Luhtjarv</cp:lastModifiedBy>
  <cp:revision>2</cp:revision>
  <cp:lastPrinted>2012-06-18T20:10:00Z</cp:lastPrinted>
  <dcterms:created xsi:type="dcterms:W3CDTF">2013-01-23T19:28:00Z</dcterms:created>
  <dcterms:modified xsi:type="dcterms:W3CDTF">2013-01-23T19:28:00Z</dcterms:modified>
</cp:coreProperties>
</file>