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E19" w:rsidRPr="00135423" w:rsidRDefault="00135423" w:rsidP="00135423">
      <w:pPr>
        <w:rPr>
          <w:b/>
          <w:sz w:val="32"/>
          <w:szCs w:val="32"/>
        </w:rPr>
      </w:pPr>
      <w:r w:rsidRPr="00135423">
        <w:rPr>
          <w:b/>
          <w:sz w:val="32"/>
          <w:szCs w:val="32"/>
        </w:rPr>
        <w:t>Course Curriculum Outline</w:t>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t>Course:</w:t>
      </w:r>
      <w:r w:rsidRPr="00135423">
        <w:rPr>
          <w:b/>
          <w:sz w:val="32"/>
          <w:szCs w:val="32"/>
        </w:rPr>
        <w:tab/>
      </w:r>
      <w:r w:rsidR="00093F37">
        <w:rPr>
          <w:b/>
          <w:sz w:val="32"/>
          <w:szCs w:val="32"/>
        </w:rPr>
        <w:t>Health I</w:t>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sidRPr="00135423">
        <w:rPr>
          <w:b/>
          <w:sz w:val="32"/>
          <w:szCs w:val="32"/>
        </w:rPr>
        <w:tab/>
      </w:r>
      <w:r>
        <w:rPr>
          <w:b/>
          <w:sz w:val="32"/>
          <w:szCs w:val="32"/>
        </w:rPr>
        <w:tab/>
      </w:r>
      <w:r w:rsidR="006502D9">
        <w:rPr>
          <w:b/>
          <w:sz w:val="32"/>
          <w:szCs w:val="32"/>
        </w:rPr>
        <w:tab/>
      </w:r>
      <w:r>
        <w:rPr>
          <w:b/>
          <w:sz w:val="32"/>
          <w:szCs w:val="32"/>
        </w:rPr>
        <w:t xml:space="preserve">Grade Level:  </w:t>
      </w:r>
      <w:r w:rsidR="00093F37">
        <w:rPr>
          <w:b/>
          <w:sz w:val="32"/>
          <w:szCs w:val="32"/>
        </w:rPr>
        <w:t xml:space="preserve">9 </w:t>
      </w:r>
    </w:p>
    <w:p w:rsidR="00135423" w:rsidRDefault="00135423" w:rsidP="00EB08B7">
      <w:pPr>
        <w:rPr>
          <w:szCs w:val="34"/>
        </w:rPr>
      </w:pPr>
    </w:p>
    <w:tbl>
      <w:tblPr>
        <w:tblStyle w:val="TableGrid"/>
        <w:tblW w:w="0" w:type="auto"/>
        <w:tblLook w:val="04A0" w:firstRow="1" w:lastRow="0" w:firstColumn="1" w:lastColumn="0" w:noHBand="0" w:noVBand="1"/>
      </w:tblPr>
      <w:tblGrid>
        <w:gridCol w:w="2742"/>
        <w:gridCol w:w="2720"/>
        <w:gridCol w:w="2760"/>
        <w:gridCol w:w="2831"/>
        <w:gridCol w:w="3563"/>
      </w:tblGrid>
      <w:tr w:rsidR="00135423" w:rsidTr="00135423">
        <w:tc>
          <w:tcPr>
            <w:tcW w:w="2923" w:type="dxa"/>
          </w:tcPr>
          <w:p w:rsidR="00135423" w:rsidRPr="00135423" w:rsidRDefault="00135423" w:rsidP="00135423">
            <w:pPr>
              <w:jc w:val="center"/>
              <w:rPr>
                <w:b/>
                <w:sz w:val="32"/>
                <w:szCs w:val="32"/>
              </w:rPr>
            </w:pPr>
            <w:r w:rsidRPr="00135423">
              <w:rPr>
                <w:b/>
                <w:sz w:val="32"/>
                <w:szCs w:val="32"/>
              </w:rPr>
              <w:t>Scope &amp; Sequence</w:t>
            </w:r>
          </w:p>
        </w:tc>
        <w:tc>
          <w:tcPr>
            <w:tcW w:w="2923" w:type="dxa"/>
          </w:tcPr>
          <w:p w:rsidR="00135423" w:rsidRPr="00135423" w:rsidRDefault="00135423" w:rsidP="00135423">
            <w:pPr>
              <w:jc w:val="center"/>
              <w:rPr>
                <w:b/>
                <w:sz w:val="32"/>
                <w:szCs w:val="32"/>
              </w:rPr>
            </w:pPr>
            <w:r w:rsidRPr="00135423">
              <w:rPr>
                <w:b/>
                <w:sz w:val="32"/>
                <w:szCs w:val="32"/>
              </w:rPr>
              <w:t>Standards</w:t>
            </w:r>
          </w:p>
        </w:tc>
        <w:tc>
          <w:tcPr>
            <w:tcW w:w="2923" w:type="dxa"/>
          </w:tcPr>
          <w:p w:rsidR="00135423" w:rsidRPr="00135423" w:rsidRDefault="00135423" w:rsidP="00135423">
            <w:pPr>
              <w:jc w:val="center"/>
              <w:rPr>
                <w:b/>
                <w:sz w:val="28"/>
                <w:szCs w:val="28"/>
              </w:rPr>
            </w:pPr>
            <w:r w:rsidRPr="00135423">
              <w:rPr>
                <w:b/>
                <w:sz w:val="28"/>
                <w:szCs w:val="28"/>
              </w:rPr>
              <w:t>Competencies</w:t>
            </w:r>
          </w:p>
        </w:tc>
        <w:tc>
          <w:tcPr>
            <w:tcW w:w="2923" w:type="dxa"/>
          </w:tcPr>
          <w:p w:rsidR="00135423" w:rsidRPr="00135423" w:rsidRDefault="00135423" w:rsidP="00135423">
            <w:pPr>
              <w:jc w:val="center"/>
              <w:rPr>
                <w:b/>
                <w:sz w:val="32"/>
                <w:szCs w:val="32"/>
              </w:rPr>
            </w:pPr>
            <w:r w:rsidRPr="00135423">
              <w:rPr>
                <w:b/>
                <w:sz w:val="32"/>
                <w:szCs w:val="32"/>
              </w:rPr>
              <w:t>Assessments</w:t>
            </w:r>
          </w:p>
        </w:tc>
        <w:tc>
          <w:tcPr>
            <w:tcW w:w="2924" w:type="dxa"/>
          </w:tcPr>
          <w:p w:rsidR="00135423" w:rsidRPr="00135423" w:rsidRDefault="00135423" w:rsidP="00135423">
            <w:pPr>
              <w:jc w:val="center"/>
              <w:rPr>
                <w:b/>
                <w:sz w:val="28"/>
                <w:szCs w:val="28"/>
              </w:rPr>
            </w:pPr>
            <w:r w:rsidRPr="00135423">
              <w:rPr>
                <w:b/>
                <w:sz w:val="28"/>
                <w:szCs w:val="28"/>
              </w:rPr>
              <w:t>Skill Sets</w:t>
            </w:r>
          </w:p>
        </w:tc>
      </w:tr>
      <w:tr w:rsidR="00135423" w:rsidTr="00135423">
        <w:trPr>
          <w:trHeight w:val="8585"/>
        </w:trPr>
        <w:tc>
          <w:tcPr>
            <w:tcW w:w="2923" w:type="dxa"/>
          </w:tcPr>
          <w:p w:rsidR="00135423" w:rsidRPr="00135423" w:rsidRDefault="00135423" w:rsidP="00EB08B7">
            <w:pPr>
              <w:rPr>
                <w:sz w:val="16"/>
                <w:szCs w:val="16"/>
              </w:rPr>
            </w:pPr>
          </w:p>
          <w:p w:rsidR="00337DAE" w:rsidRDefault="00135423" w:rsidP="00135423">
            <w:r>
              <w:t xml:space="preserve"> </w:t>
            </w:r>
            <w:r w:rsidR="00093F37">
              <w:t xml:space="preserve">Unit 1: </w:t>
            </w:r>
            <w:r w:rsidR="00337DAE">
              <w:t>Leading a Healthy Life</w:t>
            </w:r>
          </w:p>
          <w:p w:rsidR="00337DAE" w:rsidRDefault="00337DAE" w:rsidP="00135423"/>
          <w:p w:rsidR="00093F37" w:rsidRDefault="00093F37" w:rsidP="00135423">
            <w:r>
              <w:t xml:space="preserve">Unit 2: </w:t>
            </w:r>
            <w:r w:rsidR="00337DAE">
              <w:t>Mental &amp; Emotional Health</w:t>
            </w:r>
            <w:r>
              <w:br/>
            </w:r>
            <w:r>
              <w:br/>
              <w:t xml:space="preserve">Unit 3: </w:t>
            </w:r>
            <w:r w:rsidR="00337DAE">
              <w:t>Stress/Anger Management</w:t>
            </w:r>
          </w:p>
          <w:p w:rsidR="00093F37" w:rsidRDefault="00093F37" w:rsidP="00135423"/>
          <w:p w:rsidR="00093F37" w:rsidRDefault="00093F37" w:rsidP="00135423">
            <w:r>
              <w:t xml:space="preserve">Unit 4: </w:t>
            </w:r>
            <w:r w:rsidR="00337DAE">
              <w:t>Communication &amp; Conflict Resolution</w:t>
            </w:r>
          </w:p>
          <w:p w:rsidR="00093F37" w:rsidRDefault="00093F37" w:rsidP="00135423"/>
          <w:p w:rsidR="00093F37" w:rsidRDefault="00093F37" w:rsidP="00135423">
            <w:r>
              <w:t xml:space="preserve">Unit 5: </w:t>
            </w:r>
            <w:r w:rsidR="00337DAE">
              <w:t>Male &amp; Female Reproductive Systems</w:t>
            </w:r>
            <w:r>
              <w:br/>
            </w:r>
          </w:p>
          <w:p w:rsidR="00093F37" w:rsidRDefault="00093F37" w:rsidP="00135423">
            <w:r>
              <w:t xml:space="preserve">Unit 6: </w:t>
            </w:r>
            <w:r w:rsidR="00337DAE">
              <w:t>Sexually Transmitted Infections; HIV/AIDS</w:t>
            </w:r>
          </w:p>
          <w:p w:rsidR="00093F37" w:rsidRDefault="00093F37" w:rsidP="00135423"/>
          <w:p w:rsidR="00093F37" w:rsidRDefault="00093F37" w:rsidP="00135423">
            <w:r>
              <w:t xml:space="preserve">Unit 7: </w:t>
            </w:r>
            <w:r w:rsidR="00337DAE">
              <w:t>Parenting</w:t>
            </w:r>
            <w:r w:rsidR="00337DAE">
              <w:br/>
            </w:r>
          </w:p>
          <w:p w:rsidR="00093F37" w:rsidRDefault="00093F37" w:rsidP="00337DAE">
            <w:pPr>
              <w:ind w:firstLine="720"/>
            </w:pPr>
          </w:p>
          <w:p w:rsidR="00093F37" w:rsidRDefault="00093F37" w:rsidP="00135423">
            <w:pPr>
              <w:rPr>
                <w:szCs w:val="34"/>
              </w:rPr>
            </w:pPr>
          </w:p>
        </w:tc>
        <w:tc>
          <w:tcPr>
            <w:tcW w:w="2923" w:type="dxa"/>
          </w:tcPr>
          <w:p w:rsidR="00135423" w:rsidRDefault="00135423" w:rsidP="00EB08B7">
            <w:pPr>
              <w:rPr>
                <w:szCs w:val="34"/>
              </w:rPr>
            </w:pPr>
          </w:p>
          <w:p w:rsidR="00093F37" w:rsidRPr="0067285F" w:rsidRDefault="00093F37" w:rsidP="00093F37">
            <w:pPr>
              <w:rPr>
                <w:sz w:val="22"/>
                <w:szCs w:val="22"/>
              </w:rPr>
            </w:pPr>
            <w:r w:rsidRPr="0067285F">
              <w:rPr>
                <w:sz w:val="22"/>
                <w:szCs w:val="22"/>
              </w:rPr>
              <w:t>NHES1: Students will comprehend concepts related to health promotion and disease prevention to enhance health.</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t>NHES 2: Students will analyze the influence of family, peers, culture, media, technology and other factors on health behaviors.</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t>NHES 3: Students will demonstrate the ability to access valid information and products and services to enhance health.</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t>NHES 4: Students will demonstrate the ability to use interpersonal communication skills to enhance health and avoid or reduce health risks.</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t>NHES 5: Students will demonstrate the ability to use decision-making skills to enhance health.</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t>NHES 6: Students will demonstrate the ability to use goal-setting skills to enhance health.</w:t>
            </w:r>
          </w:p>
          <w:p w:rsidR="00093F37" w:rsidRPr="0067285F" w:rsidRDefault="00093F37" w:rsidP="00093F37">
            <w:pPr>
              <w:rPr>
                <w:sz w:val="22"/>
                <w:szCs w:val="22"/>
              </w:rPr>
            </w:pPr>
          </w:p>
          <w:p w:rsidR="00093F37" w:rsidRPr="0067285F" w:rsidRDefault="00093F37" w:rsidP="00093F37">
            <w:pPr>
              <w:rPr>
                <w:sz w:val="22"/>
                <w:szCs w:val="22"/>
              </w:rPr>
            </w:pPr>
            <w:r w:rsidRPr="0067285F">
              <w:rPr>
                <w:sz w:val="22"/>
                <w:szCs w:val="22"/>
              </w:rPr>
              <w:lastRenderedPageBreak/>
              <w:t>NHES 7: Students will demonstrate the ability to practice health-enhancing behaviors and avoid or reduce health risks.</w:t>
            </w:r>
          </w:p>
          <w:p w:rsidR="00093F37" w:rsidRPr="0067285F" w:rsidRDefault="00093F37" w:rsidP="00093F37">
            <w:pPr>
              <w:rPr>
                <w:sz w:val="22"/>
                <w:szCs w:val="22"/>
              </w:rPr>
            </w:pPr>
          </w:p>
          <w:p w:rsidR="00813004" w:rsidRDefault="00093F37" w:rsidP="00093F37">
            <w:pPr>
              <w:rPr>
                <w:szCs w:val="34"/>
              </w:rPr>
            </w:pPr>
            <w:r w:rsidRPr="0067285F">
              <w:rPr>
                <w:sz w:val="22"/>
                <w:szCs w:val="22"/>
              </w:rPr>
              <w:t>NHES 8: Students will demonstrate the ability to advocate for personal, family, and community health.</w:t>
            </w:r>
          </w:p>
        </w:tc>
        <w:tc>
          <w:tcPr>
            <w:tcW w:w="2923" w:type="dxa"/>
          </w:tcPr>
          <w:p w:rsidR="00135423" w:rsidRDefault="00135423" w:rsidP="00EB08B7">
            <w:pPr>
              <w:rPr>
                <w:szCs w:val="34"/>
              </w:rPr>
            </w:pPr>
          </w:p>
          <w:p w:rsidR="00337DAE" w:rsidRPr="00337DAE" w:rsidRDefault="00337DAE" w:rsidP="00337DAE">
            <w:pPr>
              <w:rPr>
                <w:bCs/>
                <w:sz w:val="22"/>
                <w:szCs w:val="22"/>
              </w:rPr>
            </w:pPr>
            <w:bookmarkStart w:id="0" w:name="_GoBack"/>
            <w:r w:rsidRPr="00337DAE">
              <w:rPr>
                <w:bCs/>
                <w:sz w:val="22"/>
                <w:szCs w:val="22"/>
              </w:rPr>
              <w:t>Students will identify, explain, or demonstrate behaviors that enhance, or benefit, one’s health and various ways of reducing health risks.</w:t>
            </w:r>
          </w:p>
          <w:p w:rsidR="00337DAE" w:rsidRPr="00337DAE" w:rsidRDefault="00337DAE" w:rsidP="00337DAE">
            <w:pPr>
              <w:rPr>
                <w:bCs/>
                <w:sz w:val="22"/>
                <w:szCs w:val="22"/>
              </w:rPr>
            </w:pPr>
          </w:p>
          <w:p w:rsidR="00337DAE" w:rsidRPr="00337DAE" w:rsidRDefault="00337DAE" w:rsidP="00337DAE">
            <w:pPr>
              <w:rPr>
                <w:bCs/>
                <w:sz w:val="22"/>
                <w:szCs w:val="22"/>
              </w:rPr>
            </w:pPr>
            <w:r w:rsidRPr="00337DAE">
              <w:rPr>
                <w:bCs/>
                <w:sz w:val="22"/>
                <w:szCs w:val="22"/>
              </w:rPr>
              <w:t>Students will develop and demonstrate the use of interpersonal skills such as communication and self-management in order to improve personal health.</w:t>
            </w:r>
          </w:p>
          <w:p w:rsidR="00337DAE" w:rsidRPr="00337DAE" w:rsidRDefault="00337DAE" w:rsidP="00337DAE">
            <w:pPr>
              <w:rPr>
                <w:bCs/>
                <w:sz w:val="22"/>
                <w:szCs w:val="22"/>
              </w:rPr>
            </w:pPr>
          </w:p>
          <w:p w:rsidR="00337DAE" w:rsidRPr="00337DAE" w:rsidRDefault="00337DAE" w:rsidP="00337DAE">
            <w:pPr>
              <w:rPr>
                <w:bCs/>
                <w:sz w:val="22"/>
                <w:szCs w:val="22"/>
              </w:rPr>
            </w:pPr>
            <w:r w:rsidRPr="00337DAE">
              <w:rPr>
                <w:bCs/>
                <w:sz w:val="22"/>
                <w:szCs w:val="22"/>
              </w:rPr>
              <w:t>Students will identify and explain various concepts of mental and emotional health which may affect the overall health of an individual when altered or affected by various genetic, environmental, or lifestyle factors. (I.e. mental illness, self-esteem, self-awareness, coping mechanisms)</w:t>
            </w:r>
          </w:p>
          <w:p w:rsidR="00337DAE" w:rsidRPr="00337DAE" w:rsidRDefault="00337DAE" w:rsidP="00337DAE">
            <w:pPr>
              <w:rPr>
                <w:bCs/>
                <w:sz w:val="22"/>
                <w:szCs w:val="22"/>
              </w:rPr>
            </w:pPr>
          </w:p>
          <w:p w:rsidR="00337DAE" w:rsidRPr="00337DAE" w:rsidRDefault="00337DAE" w:rsidP="00337DAE">
            <w:pPr>
              <w:rPr>
                <w:bCs/>
                <w:sz w:val="22"/>
                <w:szCs w:val="22"/>
              </w:rPr>
            </w:pPr>
            <w:r w:rsidRPr="00337DAE">
              <w:rPr>
                <w:bCs/>
                <w:sz w:val="22"/>
                <w:szCs w:val="22"/>
              </w:rPr>
              <w:t>Using diagrams provided, students will appropriately identify and explain the male and female reproductive systems, as well as their respective functions and processes for each.</w:t>
            </w:r>
          </w:p>
          <w:p w:rsidR="00337DAE" w:rsidRPr="00337DAE" w:rsidRDefault="00337DAE" w:rsidP="00337DAE">
            <w:pPr>
              <w:rPr>
                <w:bCs/>
                <w:sz w:val="22"/>
                <w:szCs w:val="22"/>
              </w:rPr>
            </w:pPr>
          </w:p>
          <w:p w:rsidR="00337DAE" w:rsidRPr="00337DAE" w:rsidRDefault="00337DAE" w:rsidP="00337DAE">
            <w:pPr>
              <w:rPr>
                <w:bCs/>
                <w:sz w:val="22"/>
                <w:szCs w:val="22"/>
              </w:rPr>
            </w:pPr>
            <w:r w:rsidRPr="00337DAE">
              <w:rPr>
                <w:bCs/>
                <w:sz w:val="22"/>
                <w:szCs w:val="22"/>
              </w:rPr>
              <w:t xml:space="preserve">Students will describe </w:t>
            </w:r>
            <w:r w:rsidRPr="00337DAE">
              <w:rPr>
                <w:bCs/>
                <w:sz w:val="22"/>
                <w:szCs w:val="22"/>
              </w:rPr>
              <w:lastRenderedPageBreak/>
              <w:t>multiple steps necessary in order to prevent the spread or transmissions of disease, and identify the dangers of sexually transmitted infections, including HIV/AIDS.</w:t>
            </w:r>
          </w:p>
          <w:p w:rsidR="00337DAE" w:rsidRPr="00337DAE" w:rsidRDefault="00337DAE" w:rsidP="00337DAE">
            <w:pPr>
              <w:rPr>
                <w:bCs/>
                <w:sz w:val="22"/>
                <w:szCs w:val="22"/>
              </w:rPr>
            </w:pPr>
          </w:p>
          <w:p w:rsidR="0067285F" w:rsidRDefault="00337DAE" w:rsidP="00337DAE">
            <w:pPr>
              <w:ind w:left="4" w:hanging="4"/>
              <w:rPr>
                <w:szCs w:val="34"/>
              </w:rPr>
            </w:pPr>
            <w:r w:rsidRPr="00337DAE">
              <w:rPr>
                <w:bCs/>
                <w:sz w:val="22"/>
                <w:szCs w:val="22"/>
              </w:rPr>
              <w:t>Students will characterize each of the parenting styles using information and examples provided.</w:t>
            </w:r>
            <w:r>
              <w:rPr>
                <w:rFonts w:asciiTheme="minorHAnsi" w:hAnsiTheme="minorHAnsi" w:cs="Arial"/>
                <w:b/>
                <w:bCs/>
                <w:sz w:val="22"/>
                <w:szCs w:val="22"/>
              </w:rPr>
              <w:t xml:space="preserve">  </w:t>
            </w:r>
            <w:bookmarkEnd w:id="0"/>
          </w:p>
        </w:tc>
        <w:tc>
          <w:tcPr>
            <w:tcW w:w="2923" w:type="dxa"/>
          </w:tcPr>
          <w:p w:rsidR="00135423" w:rsidRPr="0067285F" w:rsidRDefault="00093F37" w:rsidP="00EB08B7">
            <w:r>
              <w:rPr>
                <w:szCs w:val="34"/>
              </w:rPr>
              <w:lastRenderedPageBreak/>
              <w:br/>
            </w:r>
            <w:r w:rsidRPr="0067285F">
              <w:t>*Written summative assessments:</w:t>
            </w:r>
          </w:p>
          <w:p w:rsidR="00093F37" w:rsidRPr="0067285F" w:rsidRDefault="00093F37" w:rsidP="00093F37">
            <w:r w:rsidRPr="0067285F">
              <w:t>-Quizzes, unit exams, final exam</w:t>
            </w:r>
          </w:p>
          <w:p w:rsidR="00093F37" w:rsidRPr="0067285F" w:rsidRDefault="00093F37" w:rsidP="00093F37"/>
          <w:p w:rsidR="00093F37" w:rsidRPr="0067285F" w:rsidRDefault="00093F37" w:rsidP="00093F37">
            <w:r w:rsidRPr="0067285F">
              <w:t>*Major performance assessments include:</w:t>
            </w:r>
          </w:p>
          <w:p w:rsidR="00093F37" w:rsidRPr="0067285F" w:rsidRDefault="00093F37" w:rsidP="00093F37"/>
          <w:p w:rsidR="00093F37" w:rsidRPr="0067285F" w:rsidRDefault="00093F37" w:rsidP="00093F37">
            <w:r w:rsidRPr="0067285F">
              <w:t>-Creative presentation of information (poster, brochure, song, poem, book)</w:t>
            </w:r>
          </w:p>
          <w:p w:rsidR="00093F37" w:rsidRPr="0067285F" w:rsidRDefault="00093F37" w:rsidP="00093F37"/>
          <w:p w:rsidR="00093F37" w:rsidRPr="0067285F" w:rsidRDefault="00093F37" w:rsidP="00093F37">
            <w:r w:rsidRPr="0067285F">
              <w:t>-Scenarios of behaviors and activities affecting health behavior with reflection component (self-assessment/reflection; prediction of behaviors and intended outcome; best resolution)</w:t>
            </w:r>
          </w:p>
          <w:p w:rsidR="00093F37" w:rsidRPr="0067285F" w:rsidRDefault="00093F37" w:rsidP="00093F37"/>
          <w:p w:rsidR="00093F37" w:rsidRPr="0067285F" w:rsidRDefault="00093F37" w:rsidP="00093F37">
            <w:r w:rsidRPr="0067285F">
              <w:t>-Collaborative (interactive) presentation of skills</w:t>
            </w:r>
            <w:r w:rsidRPr="0067285F">
              <w:br/>
              <w:t>(role play, skit, demonstration, scenarios)</w:t>
            </w:r>
          </w:p>
          <w:p w:rsidR="00093F37" w:rsidRPr="0067285F" w:rsidRDefault="00093F37" w:rsidP="00093F37"/>
          <w:p w:rsidR="003165AC" w:rsidRDefault="00093F37" w:rsidP="00093F37">
            <w:pPr>
              <w:rPr>
                <w:szCs w:val="34"/>
              </w:rPr>
            </w:pPr>
            <w:r w:rsidRPr="0067285F">
              <w:t>-Research projects (written response/essay)</w:t>
            </w:r>
          </w:p>
        </w:tc>
        <w:tc>
          <w:tcPr>
            <w:tcW w:w="2924" w:type="dxa"/>
          </w:tcPr>
          <w:p w:rsidR="00093F37" w:rsidRPr="0067285F" w:rsidRDefault="00093F37" w:rsidP="00093F37">
            <w:pPr>
              <w:rPr>
                <w:sz w:val="23"/>
                <w:szCs w:val="23"/>
              </w:rPr>
            </w:pPr>
            <w:r w:rsidRPr="0067285F">
              <w:rPr>
                <w:b/>
                <w:sz w:val="23"/>
                <w:szCs w:val="23"/>
              </w:rPr>
              <w:t>Communication</w:t>
            </w:r>
            <w:r w:rsidRPr="0067285F">
              <w:rPr>
                <w:sz w:val="23"/>
                <w:szCs w:val="23"/>
              </w:rPr>
              <w:t xml:space="preserve"> (Advocacy, interpersonal communication, negotiation, refusal skills, conflict resolution, verbal/nonverbal)</w:t>
            </w:r>
          </w:p>
          <w:p w:rsidR="00093F37" w:rsidRPr="0067285F" w:rsidRDefault="00093F37" w:rsidP="00093F37">
            <w:pPr>
              <w:rPr>
                <w:sz w:val="23"/>
                <w:szCs w:val="23"/>
              </w:rPr>
            </w:pPr>
          </w:p>
          <w:p w:rsidR="00135423" w:rsidRPr="0067285F" w:rsidRDefault="00093F37" w:rsidP="00093F37">
            <w:r w:rsidRPr="0067285F">
              <w:rPr>
                <w:b/>
                <w:sz w:val="23"/>
                <w:szCs w:val="23"/>
              </w:rPr>
              <w:t>Self-Management</w:t>
            </w:r>
            <w:r w:rsidRPr="0067285F">
              <w:rPr>
                <w:sz w:val="23"/>
                <w:szCs w:val="23"/>
              </w:rPr>
              <w:t xml:space="preserve"> (self-assessment/reflection, analyzing behavior and outcome, self-monitoring, analyzing influences)</w:t>
            </w:r>
            <w:r w:rsidRPr="0067285F">
              <w:rPr>
                <w:sz w:val="23"/>
                <w:szCs w:val="23"/>
              </w:rPr>
              <w:br/>
            </w:r>
            <w:r w:rsidRPr="0067285F">
              <w:rPr>
                <w:sz w:val="23"/>
                <w:szCs w:val="23"/>
              </w:rPr>
              <w:br/>
            </w:r>
            <w:r w:rsidRPr="0067285F">
              <w:rPr>
                <w:b/>
                <w:sz w:val="23"/>
                <w:szCs w:val="23"/>
              </w:rPr>
              <w:t>Relationship Management</w:t>
            </w:r>
            <w:r w:rsidRPr="0067285F">
              <w:rPr>
                <w:sz w:val="23"/>
                <w:szCs w:val="23"/>
              </w:rPr>
              <w:t xml:space="preserve"> (Conflict resolution, expression of ideas and opinions, empathy building, cooperation/teamwork/collaboration with others)</w:t>
            </w:r>
            <w:r w:rsidRPr="0067285F">
              <w:rPr>
                <w:sz w:val="23"/>
                <w:szCs w:val="23"/>
              </w:rPr>
              <w:br/>
            </w:r>
            <w:r w:rsidRPr="0067285F">
              <w:rPr>
                <w:sz w:val="23"/>
                <w:szCs w:val="23"/>
              </w:rPr>
              <w:br/>
            </w:r>
            <w:r w:rsidRPr="0067285F">
              <w:rPr>
                <w:b/>
                <w:sz w:val="23"/>
                <w:szCs w:val="23"/>
              </w:rPr>
              <w:t>Stress Management</w:t>
            </w:r>
            <w:r w:rsidRPr="0067285F">
              <w:rPr>
                <w:sz w:val="23"/>
                <w:szCs w:val="23"/>
              </w:rPr>
              <w:t xml:space="preserve"> (Time management, prioritizing, self-awareness skills)</w:t>
            </w:r>
            <w:r w:rsidRPr="0067285F">
              <w:rPr>
                <w:sz w:val="23"/>
                <w:szCs w:val="23"/>
              </w:rPr>
              <w:br/>
            </w:r>
            <w:r w:rsidRPr="0067285F">
              <w:rPr>
                <w:sz w:val="23"/>
                <w:szCs w:val="23"/>
              </w:rPr>
              <w:br/>
            </w:r>
            <w:r w:rsidRPr="0067285F">
              <w:rPr>
                <w:b/>
                <w:sz w:val="23"/>
                <w:szCs w:val="23"/>
              </w:rPr>
              <w:t>Decision-Making</w:t>
            </w:r>
            <w:r w:rsidRPr="0067285F">
              <w:rPr>
                <w:sz w:val="23"/>
                <w:szCs w:val="23"/>
              </w:rPr>
              <w:t xml:space="preserve"> (developing processes, critical thinking, problem solving, identifying options/potential outcomes)</w:t>
            </w:r>
            <w:r w:rsidRPr="0067285F">
              <w:rPr>
                <w:sz w:val="23"/>
                <w:szCs w:val="23"/>
              </w:rPr>
              <w:br/>
            </w:r>
            <w:r w:rsidRPr="0067285F">
              <w:rPr>
                <w:sz w:val="23"/>
                <w:szCs w:val="23"/>
              </w:rPr>
              <w:br/>
            </w:r>
            <w:r w:rsidRPr="0067285F">
              <w:rPr>
                <w:b/>
                <w:sz w:val="23"/>
                <w:szCs w:val="23"/>
              </w:rPr>
              <w:t>Goal-Setting</w:t>
            </w:r>
            <w:r w:rsidRPr="0067285F">
              <w:rPr>
                <w:sz w:val="23"/>
                <w:szCs w:val="23"/>
              </w:rPr>
              <w:t xml:space="preserve"> (short-term, long-term, developing options/potential outcomes, </w:t>
            </w:r>
            <w:r w:rsidRPr="0067285F">
              <w:rPr>
                <w:sz w:val="23"/>
                <w:szCs w:val="23"/>
              </w:rPr>
              <w:br/>
            </w:r>
            <w:r w:rsidRPr="0067285F">
              <w:rPr>
                <w:sz w:val="23"/>
                <w:szCs w:val="23"/>
              </w:rPr>
              <w:br/>
            </w:r>
            <w:r w:rsidRPr="0067285F">
              <w:rPr>
                <w:b/>
                <w:sz w:val="23"/>
                <w:szCs w:val="23"/>
              </w:rPr>
              <w:t>Accessing information</w:t>
            </w:r>
            <w:r w:rsidRPr="0067285F">
              <w:rPr>
                <w:sz w:val="23"/>
                <w:szCs w:val="23"/>
              </w:rPr>
              <w:t xml:space="preserve"> (analyzing validity, resources, utilizing necessary information)</w:t>
            </w:r>
            <w:r w:rsidRPr="0067285F">
              <w:rPr>
                <w:sz w:val="23"/>
                <w:szCs w:val="23"/>
              </w:rPr>
              <w:br/>
            </w:r>
          </w:p>
        </w:tc>
      </w:tr>
    </w:tbl>
    <w:p w:rsidR="00135423" w:rsidRPr="00EB08B7" w:rsidRDefault="00135423" w:rsidP="00EB08B7">
      <w:pPr>
        <w:rPr>
          <w:szCs w:val="34"/>
        </w:rPr>
      </w:pPr>
    </w:p>
    <w:sectPr w:rsidR="00135423" w:rsidRPr="00EB08B7" w:rsidSect="0013542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7B60"/>
    <w:multiLevelType w:val="hybridMultilevel"/>
    <w:tmpl w:val="2744CC4A"/>
    <w:lvl w:ilvl="0" w:tplc="C6D2F89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CE33EF"/>
    <w:multiLevelType w:val="hybridMultilevel"/>
    <w:tmpl w:val="706C454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1D2668"/>
    <w:multiLevelType w:val="hybridMultilevel"/>
    <w:tmpl w:val="A180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14CBC"/>
    <w:multiLevelType w:val="hybridMultilevel"/>
    <w:tmpl w:val="88FE0C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B304A6"/>
    <w:multiLevelType w:val="hybridMultilevel"/>
    <w:tmpl w:val="D6D67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610CB3"/>
    <w:multiLevelType w:val="hybridMultilevel"/>
    <w:tmpl w:val="74B60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941903"/>
    <w:multiLevelType w:val="hybridMultilevel"/>
    <w:tmpl w:val="E5AA67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2"/>
  </w:compat>
  <w:rsids>
    <w:rsidRoot w:val="009028F1"/>
    <w:rsid w:val="00026736"/>
    <w:rsid w:val="00063ED0"/>
    <w:rsid w:val="00077271"/>
    <w:rsid w:val="00093F37"/>
    <w:rsid w:val="000A1BAD"/>
    <w:rsid w:val="00117A0A"/>
    <w:rsid w:val="00135423"/>
    <w:rsid w:val="00137523"/>
    <w:rsid w:val="00177B55"/>
    <w:rsid w:val="001C0939"/>
    <w:rsid w:val="001E1E0F"/>
    <w:rsid w:val="001E6957"/>
    <w:rsid w:val="002109A3"/>
    <w:rsid w:val="00255BB7"/>
    <w:rsid w:val="00255E62"/>
    <w:rsid w:val="00280622"/>
    <w:rsid w:val="0028326A"/>
    <w:rsid w:val="002A3BC2"/>
    <w:rsid w:val="002D0724"/>
    <w:rsid w:val="002F27F0"/>
    <w:rsid w:val="002F6F82"/>
    <w:rsid w:val="003165AC"/>
    <w:rsid w:val="003270C9"/>
    <w:rsid w:val="00337DAE"/>
    <w:rsid w:val="0043565C"/>
    <w:rsid w:val="00457A19"/>
    <w:rsid w:val="00482CF5"/>
    <w:rsid w:val="004A63F7"/>
    <w:rsid w:val="004D20A5"/>
    <w:rsid w:val="004F7357"/>
    <w:rsid w:val="00501DC0"/>
    <w:rsid w:val="00537B57"/>
    <w:rsid w:val="00552E2D"/>
    <w:rsid w:val="0057579A"/>
    <w:rsid w:val="00576891"/>
    <w:rsid w:val="00583B99"/>
    <w:rsid w:val="005C11F8"/>
    <w:rsid w:val="005E1465"/>
    <w:rsid w:val="0064622B"/>
    <w:rsid w:val="006502D9"/>
    <w:rsid w:val="00670F70"/>
    <w:rsid w:val="0067285F"/>
    <w:rsid w:val="006B7CAC"/>
    <w:rsid w:val="006C2CF6"/>
    <w:rsid w:val="006C4D62"/>
    <w:rsid w:val="007416DB"/>
    <w:rsid w:val="00766B63"/>
    <w:rsid w:val="00784150"/>
    <w:rsid w:val="00784468"/>
    <w:rsid w:val="00786966"/>
    <w:rsid w:val="007D58CD"/>
    <w:rsid w:val="007E2307"/>
    <w:rsid w:val="00813004"/>
    <w:rsid w:val="008421F1"/>
    <w:rsid w:val="0087116A"/>
    <w:rsid w:val="008F5A4B"/>
    <w:rsid w:val="009028F1"/>
    <w:rsid w:val="0092298E"/>
    <w:rsid w:val="009527C3"/>
    <w:rsid w:val="009931CF"/>
    <w:rsid w:val="009B1018"/>
    <w:rsid w:val="009D14F4"/>
    <w:rsid w:val="00A46EE5"/>
    <w:rsid w:val="00B60428"/>
    <w:rsid w:val="00B66EB8"/>
    <w:rsid w:val="00B752AC"/>
    <w:rsid w:val="00B8516B"/>
    <w:rsid w:val="00BE276A"/>
    <w:rsid w:val="00BF0AF4"/>
    <w:rsid w:val="00BF5A16"/>
    <w:rsid w:val="00C12DBD"/>
    <w:rsid w:val="00C50EBD"/>
    <w:rsid w:val="00C778B3"/>
    <w:rsid w:val="00CA3BEA"/>
    <w:rsid w:val="00CC64AC"/>
    <w:rsid w:val="00CC7335"/>
    <w:rsid w:val="00CF2A1A"/>
    <w:rsid w:val="00D22E3D"/>
    <w:rsid w:val="00D247B5"/>
    <w:rsid w:val="00D51162"/>
    <w:rsid w:val="00D9648B"/>
    <w:rsid w:val="00DE2E19"/>
    <w:rsid w:val="00DE584D"/>
    <w:rsid w:val="00DF0BEF"/>
    <w:rsid w:val="00DF5911"/>
    <w:rsid w:val="00E0696A"/>
    <w:rsid w:val="00E21A46"/>
    <w:rsid w:val="00E3123D"/>
    <w:rsid w:val="00E37C55"/>
    <w:rsid w:val="00E40C6E"/>
    <w:rsid w:val="00E654F1"/>
    <w:rsid w:val="00E8531C"/>
    <w:rsid w:val="00EA4B08"/>
    <w:rsid w:val="00EB08B7"/>
    <w:rsid w:val="00ED0A55"/>
    <w:rsid w:val="00ED6664"/>
    <w:rsid w:val="00ED6E43"/>
    <w:rsid w:val="00F10333"/>
    <w:rsid w:val="00F7438E"/>
    <w:rsid w:val="00F8643D"/>
    <w:rsid w:val="00F93B61"/>
    <w:rsid w:val="00FE2838"/>
    <w:rsid w:val="00FF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1BAD"/>
    <w:rPr>
      <w:sz w:val="24"/>
      <w:szCs w:val="24"/>
    </w:rPr>
  </w:style>
  <w:style w:type="paragraph" w:styleId="Heading1">
    <w:name w:val="heading 1"/>
    <w:basedOn w:val="Normal"/>
    <w:next w:val="Normal"/>
    <w:qFormat/>
    <w:rsid w:val="00E40C6E"/>
    <w:pPr>
      <w:keepNext/>
      <w:spacing w:before="240" w:after="60"/>
      <w:outlineLvl w:val="0"/>
    </w:pPr>
    <w:rPr>
      <w:rFonts w:ascii="Arial" w:hAnsi="Arial" w:cs="Arial"/>
      <w:b/>
      <w:bCs/>
      <w:kern w:val="32"/>
      <w:sz w:val="32"/>
      <w:szCs w:val="32"/>
    </w:rPr>
  </w:style>
  <w:style w:type="paragraph" w:styleId="Heading2">
    <w:name w:val="heading 2"/>
    <w:basedOn w:val="Normal"/>
    <w:qFormat/>
    <w:rsid w:val="00E40C6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40C6E"/>
    <w:rPr>
      <w:color w:val="0000FF"/>
      <w:u w:val="single"/>
    </w:rPr>
  </w:style>
  <w:style w:type="paragraph" w:styleId="BodyTextIndent">
    <w:name w:val="Body Text Indent"/>
    <w:basedOn w:val="Normal"/>
    <w:rsid w:val="00E40C6E"/>
    <w:pPr>
      <w:ind w:firstLine="720"/>
      <w:jc w:val="center"/>
    </w:pPr>
    <w:rPr>
      <w:sz w:val="144"/>
      <w:szCs w:val="144"/>
    </w:rPr>
  </w:style>
  <w:style w:type="paragraph" w:styleId="BodyTextIndent2">
    <w:name w:val="Body Text Indent 2"/>
    <w:basedOn w:val="Normal"/>
    <w:rsid w:val="00E40C6E"/>
    <w:pPr>
      <w:spacing w:line="432" w:lineRule="auto"/>
      <w:ind w:firstLine="720"/>
    </w:pPr>
  </w:style>
  <w:style w:type="paragraph" w:styleId="NormalWeb">
    <w:name w:val="Normal (Web)"/>
    <w:basedOn w:val="Normal"/>
    <w:rsid w:val="00E40C6E"/>
    <w:pPr>
      <w:spacing w:before="100" w:beforeAutospacing="1" w:after="100" w:afterAutospacing="1"/>
    </w:pPr>
  </w:style>
  <w:style w:type="character" w:customStyle="1" w:styleId="mw-headline">
    <w:name w:val="mw-headline"/>
    <w:basedOn w:val="DefaultParagraphFont"/>
    <w:rsid w:val="00E40C6E"/>
  </w:style>
  <w:style w:type="character" w:customStyle="1" w:styleId="editsection">
    <w:name w:val="editsection"/>
    <w:basedOn w:val="DefaultParagraphFont"/>
    <w:rsid w:val="00E40C6E"/>
  </w:style>
  <w:style w:type="paragraph" w:styleId="BalloonText">
    <w:name w:val="Balloon Text"/>
    <w:basedOn w:val="Normal"/>
    <w:semiHidden/>
    <w:rsid w:val="00537B57"/>
    <w:rPr>
      <w:rFonts w:ascii="Tahoma" w:hAnsi="Tahoma" w:cs="Tahoma"/>
      <w:sz w:val="16"/>
      <w:szCs w:val="16"/>
    </w:rPr>
  </w:style>
  <w:style w:type="paragraph" w:styleId="ListParagraph">
    <w:name w:val="List Paragraph"/>
    <w:basedOn w:val="Normal"/>
    <w:uiPriority w:val="34"/>
    <w:qFormat/>
    <w:rsid w:val="00784150"/>
    <w:pPr>
      <w:ind w:left="720"/>
      <w:contextualSpacing/>
    </w:pPr>
  </w:style>
  <w:style w:type="paragraph" w:styleId="Quote">
    <w:name w:val="Quote"/>
    <w:basedOn w:val="Normal"/>
    <w:next w:val="Normal"/>
    <w:link w:val="QuoteChar"/>
    <w:uiPriority w:val="29"/>
    <w:qFormat/>
    <w:rsid w:val="004D20A5"/>
    <w:rPr>
      <w:i/>
      <w:iCs/>
      <w:color w:val="000000" w:themeColor="text1"/>
    </w:rPr>
  </w:style>
  <w:style w:type="character" w:customStyle="1" w:styleId="QuoteChar">
    <w:name w:val="Quote Char"/>
    <w:basedOn w:val="DefaultParagraphFont"/>
    <w:link w:val="Quote"/>
    <w:uiPriority w:val="29"/>
    <w:rsid w:val="004D20A5"/>
    <w:rPr>
      <w:i/>
      <w:iCs/>
      <w:color w:val="000000" w:themeColor="text1"/>
      <w:sz w:val="24"/>
      <w:szCs w:val="24"/>
    </w:rPr>
  </w:style>
  <w:style w:type="paragraph" w:styleId="Title">
    <w:name w:val="Title"/>
    <w:basedOn w:val="Normal"/>
    <w:next w:val="Normal"/>
    <w:link w:val="TitleChar"/>
    <w:qFormat/>
    <w:rsid w:val="004D20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D20A5"/>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20A5"/>
    <w:rPr>
      <w:sz w:val="24"/>
      <w:szCs w:val="24"/>
    </w:rPr>
  </w:style>
  <w:style w:type="table" w:styleId="TableGrid">
    <w:name w:val="Table Grid"/>
    <w:basedOn w:val="TableNormal"/>
    <w:rsid w:val="001354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2250">
      <w:bodyDiv w:val="1"/>
      <w:marLeft w:val="0"/>
      <w:marRight w:val="0"/>
      <w:marTop w:val="0"/>
      <w:marBottom w:val="0"/>
      <w:divBdr>
        <w:top w:val="none" w:sz="0" w:space="0" w:color="auto"/>
        <w:left w:val="none" w:sz="0" w:space="0" w:color="auto"/>
        <w:bottom w:val="none" w:sz="0" w:space="0" w:color="auto"/>
        <w:right w:val="none" w:sz="0" w:space="0" w:color="auto"/>
      </w:divBdr>
    </w:div>
    <w:div w:id="1029528926">
      <w:bodyDiv w:val="1"/>
      <w:marLeft w:val="0"/>
      <w:marRight w:val="0"/>
      <w:marTop w:val="0"/>
      <w:marBottom w:val="0"/>
      <w:divBdr>
        <w:top w:val="none" w:sz="0" w:space="0" w:color="auto"/>
        <w:left w:val="none" w:sz="0" w:space="0" w:color="auto"/>
        <w:bottom w:val="none" w:sz="0" w:space="0" w:color="auto"/>
        <w:right w:val="none" w:sz="0" w:space="0" w:color="auto"/>
      </w:divBdr>
      <w:divsChild>
        <w:div w:id="335965063">
          <w:marLeft w:val="0"/>
          <w:marRight w:val="0"/>
          <w:marTop w:val="0"/>
          <w:marBottom w:val="0"/>
          <w:divBdr>
            <w:top w:val="none" w:sz="0" w:space="0" w:color="auto"/>
            <w:left w:val="none" w:sz="0" w:space="0" w:color="auto"/>
            <w:bottom w:val="none" w:sz="0" w:space="0" w:color="auto"/>
            <w:right w:val="none" w:sz="0" w:space="0" w:color="auto"/>
          </w:divBdr>
          <w:divsChild>
            <w:div w:id="1860270459">
              <w:marLeft w:val="0"/>
              <w:marRight w:val="0"/>
              <w:marTop w:val="0"/>
              <w:marBottom w:val="0"/>
              <w:divBdr>
                <w:top w:val="none" w:sz="0" w:space="0" w:color="auto"/>
                <w:left w:val="none" w:sz="0" w:space="0" w:color="auto"/>
                <w:bottom w:val="none" w:sz="0" w:space="0" w:color="auto"/>
                <w:right w:val="none" w:sz="0" w:space="0" w:color="auto"/>
              </w:divBdr>
              <w:divsChild>
                <w:div w:id="1780370523">
                  <w:marLeft w:val="2928"/>
                  <w:marRight w:val="0"/>
                  <w:marTop w:val="720"/>
                  <w:marBottom w:val="0"/>
                  <w:divBdr>
                    <w:top w:val="none" w:sz="0" w:space="0" w:color="auto"/>
                    <w:left w:val="none" w:sz="0" w:space="0" w:color="auto"/>
                    <w:bottom w:val="none" w:sz="0" w:space="0" w:color="auto"/>
                    <w:right w:val="none" w:sz="0" w:space="0" w:color="auto"/>
                  </w:divBdr>
                  <w:divsChild>
                    <w:div w:id="2131897186">
                      <w:marLeft w:val="0"/>
                      <w:marRight w:val="0"/>
                      <w:marTop w:val="0"/>
                      <w:marBottom w:val="0"/>
                      <w:divBdr>
                        <w:top w:val="none" w:sz="0" w:space="0" w:color="auto"/>
                        <w:left w:val="none" w:sz="0" w:space="0" w:color="auto"/>
                        <w:bottom w:val="none" w:sz="0" w:space="0" w:color="auto"/>
                        <w:right w:val="none" w:sz="0" w:space="0" w:color="auto"/>
                      </w:divBdr>
                      <w:divsChild>
                        <w:div w:id="1856915788">
                          <w:marLeft w:val="0"/>
                          <w:marRight w:val="0"/>
                          <w:marTop w:val="0"/>
                          <w:marBottom w:val="0"/>
                          <w:divBdr>
                            <w:top w:val="none" w:sz="0" w:space="0" w:color="auto"/>
                            <w:left w:val="none" w:sz="0" w:space="0" w:color="auto"/>
                            <w:bottom w:val="none" w:sz="0" w:space="0" w:color="auto"/>
                            <w:right w:val="none" w:sz="0" w:space="0" w:color="auto"/>
                          </w:divBdr>
                          <w:divsChild>
                            <w:div w:id="1563902823">
                              <w:marLeft w:val="0"/>
                              <w:marRight w:val="0"/>
                              <w:marTop w:val="0"/>
                              <w:marBottom w:val="0"/>
                              <w:divBdr>
                                <w:top w:val="none" w:sz="0" w:space="0" w:color="auto"/>
                                <w:left w:val="none" w:sz="0" w:space="0" w:color="auto"/>
                                <w:bottom w:val="none" w:sz="0" w:space="0" w:color="auto"/>
                                <w:right w:val="none" w:sz="0" w:space="0" w:color="auto"/>
                              </w:divBdr>
                              <w:divsChild>
                                <w:div w:id="1773160759">
                                  <w:marLeft w:val="0"/>
                                  <w:marRight w:val="0"/>
                                  <w:marTop w:val="0"/>
                                  <w:marBottom w:val="0"/>
                                  <w:divBdr>
                                    <w:top w:val="none" w:sz="0" w:space="0" w:color="auto"/>
                                    <w:left w:val="none" w:sz="0" w:space="0" w:color="auto"/>
                                    <w:bottom w:val="none" w:sz="0" w:space="0" w:color="auto"/>
                                    <w:right w:val="none" w:sz="0" w:space="0" w:color="auto"/>
                                  </w:divBdr>
                                  <w:divsChild>
                                    <w:div w:id="14868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565285">
      <w:bodyDiv w:val="1"/>
      <w:marLeft w:val="0"/>
      <w:marRight w:val="0"/>
      <w:marTop w:val="0"/>
      <w:marBottom w:val="0"/>
      <w:divBdr>
        <w:top w:val="none" w:sz="0" w:space="0" w:color="auto"/>
        <w:left w:val="none" w:sz="0" w:space="0" w:color="auto"/>
        <w:bottom w:val="none" w:sz="0" w:space="0" w:color="auto"/>
        <w:right w:val="none" w:sz="0" w:space="0" w:color="auto"/>
      </w:divBdr>
      <w:divsChild>
        <w:div w:id="550113947">
          <w:marLeft w:val="0"/>
          <w:marRight w:val="0"/>
          <w:marTop w:val="0"/>
          <w:marBottom w:val="0"/>
          <w:divBdr>
            <w:top w:val="none" w:sz="0" w:space="0" w:color="auto"/>
            <w:left w:val="none" w:sz="0" w:space="0" w:color="auto"/>
            <w:bottom w:val="none" w:sz="0" w:space="0" w:color="auto"/>
            <w:right w:val="none" w:sz="0" w:space="0" w:color="auto"/>
          </w:divBdr>
          <w:divsChild>
            <w:div w:id="519898579">
              <w:marLeft w:val="0"/>
              <w:marRight w:val="0"/>
              <w:marTop w:val="0"/>
              <w:marBottom w:val="0"/>
              <w:divBdr>
                <w:top w:val="none" w:sz="0" w:space="0" w:color="auto"/>
                <w:left w:val="none" w:sz="0" w:space="0" w:color="auto"/>
                <w:bottom w:val="none" w:sz="0" w:space="0" w:color="auto"/>
                <w:right w:val="none" w:sz="0" w:space="0" w:color="auto"/>
              </w:divBdr>
            </w:div>
            <w:div w:id="18637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0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US History</vt:lpstr>
    </vt:vector>
  </TitlesOfParts>
  <Company>Grizli777</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dc:title>
  <dc:creator>Mr. T</dc:creator>
  <cp:lastModifiedBy>njames</cp:lastModifiedBy>
  <cp:revision>2</cp:revision>
  <cp:lastPrinted>2008-01-10T01:04:00Z</cp:lastPrinted>
  <dcterms:created xsi:type="dcterms:W3CDTF">2012-03-08T14:15:00Z</dcterms:created>
  <dcterms:modified xsi:type="dcterms:W3CDTF">2012-03-08T14:15:00Z</dcterms:modified>
</cp:coreProperties>
</file>