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C4" w:rsidRPr="002F6E0C" w:rsidRDefault="002F6E0C" w:rsidP="00D41760">
      <w:pPr>
        <w:pStyle w:val="NoSpacing"/>
        <w:jc w:val="center"/>
      </w:pPr>
      <w:r w:rsidRPr="002F6E0C">
        <w:t>Course Syllabus</w:t>
      </w:r>
    </w:p>
    <w:p w:rsidR="002F6E0C" w:rsidRPr="00D41760" w:rsidRDefault="009A2E94" w:rsidP="00D41760">
      <w:pPr>
        <w:pStyle w:val="NoSpacing"/>
        <w:jc w:val="center"/>
        <w:rPr>
          <w:sz w:val="36"/>
        </w:rPr>
      </w:pPr>
      <w:r>
        <w:rPr>
          <w:sz w:val="36"/>
        </w:rPr>
        <w:t xml:space="preserve">Physics </w:t>
      </w:r>
      <w:r w:rsidR="00247EA0">
        <w:rPr>
          <w:sz w:val="36"/>
        </w:rPr>
        <w:t>2013-2014</w:t>
      </w:r>
    </w:p>
    <w:p w:rsidR="008E036E" w:rsidRDefault="002F6E0C" w:rsidP="00080C15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2F6E0C">
        <w:rPr>
          <w:b/>
          <w:sz w:val="24"/>
        </w:rPr>
        <w:t>Course Description</w:t>
      </w:r>
      <w:r w:rsidRPr="002F6E0C">
        <w:rPr>
          <w:sz w:val="24"/>
        </w:rPr>
        <w:t>:</w:t>
      </w:r>
    </w:p>
    <w:p w:rsidR="00080C15" w:rsidRDefault="00080C15" w:rsidP="00080C15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9A2E94" w:rsidRPr="009A2E94" w:rsidRDefault="009A2E94" w:rsidP="009A2E94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sz w:val="24"/>
          <w:szCs w:val="24"/>
        </w:rPr>
      </w:pPr>
      <w:r w:rsidRPr="009A2E94">
        <w:rPr>
          <w:rFonts w:cs="Arial Narrow"/>
          <w:sz w:val="24"/>
          <w:szCs w:val="24"/>
          <w:lang w:val="en"/>
        </w:rPr>
        <w:t xml:space="preserve">This advanced course is designed to continue student investigations of the physical sciences.  </w:t>
      </w:r>
      <w:r w:rsidRPr="009A2E94">
        <w:rPr>
          <w:rFonts w:cs="Arial Narrow"/>
          <w:sz w:val="24"/>
          <w:szCs w:val="24"/>
        </w:rPr>
        <w:t>Physics is the study of matter and its motion in the physical world.  Emphasis is largely placed on applying laboratory techniques, critical-thinking skills and problem solving skills in Physics.  Topics include, but are not limited to Motion Mechanics, Newton’s Laws of Motion, vector notation, projectile motion, gravitation, work and energy; thermodynamics; Electricity; Magnetism; Wave and Energy transfer; Sound and Light; Quantum Theory.</w:t>
      </w:r>
    </w:p>
    <w:p w:rsidR="00080C15" w:rsidRPr="00080C15" w:rsidRDefault="00080C15" w:rsidP="00467CB4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sz w:val="24"/>
          <w:szCs w:val="24"/>
          <w:lang w:val="en"/>
        </w:rPr>
      </w:pPr>
    </w:p>
    <w:p w:rsidR="005F1503" w:rsidRDefault="0091445D" w:rsidP="00080C15">
      <w:pPr>
        <w:autoSpaceDE w:val="0"/>
        <w:autoSpaceDN w:val="0"/>
        <w:adjustRightInd w:val="0"/>
        <w:spacing w:after="0" w:line="240" w:lineRule="auto"/>
        <w:rPr>
          <w:rFonts w:cs="Arial Narrow"/>
          <w:sz w:val="24"/>
          <w:szCs w:val="24"/>
          <w:lang w:val="en"/>
        </w:rPr>
      </w:pPr>
      <w:r w:rsidRPr="002F6E0C">
        <w:rPr>
          <w:b/>
          <w:sz w:val="24"/>
        </w:rPr>
        <w:t>Competencies</w:t>
      </w:r>
      <w:r w:rsidR="006602AE">
        <w:rPr>
          <w:b/>
          <w:sz w:val="24"/>
        </w:rPr>
        <w:t>/</w:t>
      </w:r>
      <w:r w:rsidR="00A93419">
        <w:rPr>
          <w:b/>
          <w:sz w:val="24"/>
        </w:rPr>
        <w:t xml:space="preserve"> Major </w:t>
      </w:r>
      <w:r w:rsidR="006602AE">
        <w:rPr>
          <w:b/>
          <w:sz w:val="24"/>
        </w:rPr>
        <w:t>Learning Targets</w:t>
      </w:r>
      <w:r w:rsidR="00A15FDE">
        <w:rPr>
          <w:sz w:val="24"/>
        </w:rPr>
        <w:t>:</w:t>
      </w:r>
    </w:p>
    <w:p w:rsidR="00A15FDE" w:rsidRDefault="00A15FDE" w:rsidP="00A15FD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en"/>
        </w:rPr>
      </w:pPr>
      <w:r>
        <w:rPr>
          <w:rFonts w:ascii="Arial Narrow" w:hAnsi="Arial Narrow" w:cs="Arial Narrow"/>
          <w:sz w:val="24"/>
          <w:szCs w:val="24"/>
          <w:lang w:val="en"/>
        </w:rPr>
        <w:t xml:space="preserve">Students should be able to: </w:t>
      </w:r>
    </w:p>
    <w:p w:rsidR="00A15FDE" w:rsidRPr="0035095E" w:rsidRDefault="00A15FDE" w:rsidP="00A15FD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 Narrow"/>
          <w:sz w:val="24"/>
          <w:szCs w:val="24"/>
          <w:lang w:val="en"/>
        </w:rPr>
      </w:pPr>
      <w:r w:rsidRPr="0035095E">
        <w:rPr>
          <w:rFonts w:ascii="Palatino Linotype" w:hAnsi="Palatino Linotype" w:cs="Arial Narrow"/>
          <w:sz w:val="24"/>
          <w:szCs w:val="24"/>
          <w:lang w:val="en"/>
        </w:rPr>
        <w:t>Use the Scientific Process</w:t>
      </w:r>
    </w:p>
    <w:p w:rsidR="00A15FDE" w:rsidRPr="0035095E" w:rsidRDefault="00A15FDE" w:rsidP="00A15FD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 Narrow"/>
          <w:sz w:val="24"/>
          <w:szCs w:val="24"/>
          <w:lang w:val="en"/>
        </w:rPr>
      </w:pPr>
      <w:r w:rsidRPr="0035095E">
        <w:rPr>
          <w:rFonts w:ascii="Palatino Linotype" w:hAnsi="Palatino Linotype" w:cs="Arial Narrow"/>
          <w:sz w:val="24"/>
          <w:szCs w:val="24"/>
          <w:lang w:val="en"/>
        </w:rPr>
        <w:t>Develop and Use Models</w:t>
      </w:r>
    </w:p>
    <w:p w:rsidR="00A15FDE" w:rsidRPr="0035095E" w:rsidRDefault="00A15FDE" w:rsidP="00A15FD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 Narrow"/>
          <w:sz w:val="24"/>
          <w:szCs w:val="24"/>
          <w:lang w:val="en"/>
        </w:rPr>
      </w:pPr>
      <w:r w:rsidRPr="0035095E">
        <w:rPr>
          <w:rFonts w:ascii="Palatino Linotype" w:hAnsi="Palatino Linotype" w:cs="Arial Narrow"/>
          <w:sz w:val="24"/>
          <w:szCs w:val="24"/>
          <w:lang w:val="en"/>
        </w:rPr>
        <w:t>Use Mathematics and Computational Thinking</w:t>
      </w:r>
    </w:p>
    <w:p w:rsidR="00A15FDE" w:rsidRPr="0035095E" w:rsidRDefault="00A15FDE" w:rsidP="00A15FD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 Narrow"/>
          <w:sz w:val="24"/>
          <w:szCs w:val="24"/>
          <w:lang w:val="en"/>
        </w:rPr>
      </w:pPr>
      <w:r w:rsidRPr="0035095E">
        <w:rPr>
          <w:rFonts w:ascii="Palatino Linotype" w:hAnsi="Palatino Linotype" w:cs="Arial Narrow"/>
          <w:sz w:val="24"/>
          <w:szCs w:val="24"/>
          <w:lang w:val="en"/>
        </w:rPr>
        <w:t>Construct Explanations and Design Solutions</w:t>
      </w:r>
    </w:p>
    <w:p w:rsidR="00A15FDE" w:rsidRPr="0035095E" w:rsidRDefault="00A15FDE" w:rsidP="00A15FD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 Narrow"/>
          <w:sz w:val="24"/>
          <w:szCs w:val="24"/>
          <w:lang w:val="en"/>
        </w:rPr>
      </w:pPr>
      <w:r w:rsidRPr="0035095E">
        <w:rPr>
          <w:rFonts w:ascii="Palatino Linotype" w:hAnsi="Palatino Linotype" w:cs="Arial Narrow"/>
          <w:sz w:val="24"/>
          <w:szCs w:val="24"/>
          <w:lang w:val="en"/>
        </w:rPr>
        <w:t>And Engage in Argument from Evidence</w:t>
      </w:r>
    </w:p>
    <w:p w:rsidR="005F1503" w:rsidRPr="00A15FDE" w:rsidRDefault="00A15FDE" w:rsidP="00A15FD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en"/>
        </w:rPr>
      </w:pPr>
      <w:r>
        <w:rPr>
          <w:rFonts w:ascii="Arial Narrow" w:hAnsi="Arial Narrow" w:cs="Arial Narrow"/>
          <w:sz w:val="24"/>
          <w:szCs w:val="24"/>
          <w:lang w:val="en"/>
        </w:rPr>
        <w:t>To complete tasks including:</w:t>
      </w:r>
    </w:p>
    <w:p w:rsidR="0053365E" w:rsidRPr="007C134A" w:rsidRDefault="0053365E" w:rsidP="0053365E">
      <w:pPr>
        <w:numPr>
          <w:ilvl w:val="0"/>
          <w:numId w:val="11"/>
        </w:numPr>
        <w:spacing w:after="0" w:line="240" w:lineRule="auto"/>
        <w:rPr>
          <w:rFonts w:eastAsia="Times New Roman" w:cs="Arial"/>
          <w:bCs/>
          <w:sz w:val="24"/>
          <w:szCs w:val="24"/>
          <w:lang w:val="en"/>
        </w:rPr>
      </w:pPr>
      <w:r w:rsidRPr="007C134A">
        <w:rPr>
          <w:rFonts w:eastAsia="Times New Roman" w:cs="Arial"/>
          <w:bCs/>
          <w:sz w:val="24"/>
          <w:szCs w:val="24"/>
          <w:lang w:val="en"/>
        </w:rPr>
        <w:t>Students will describe the motion of an object using displacement, velocity, acceleration, and momentum</w:t>
      </w:r>
      <w:r w:rsidR="00A52C92">
        <w:rPr>
          <w:rFonts w:eastAsia="Times New Roman" w:cs="Arial"/>
          <w:bCs/>
          <w:sz w:val="24"/>
          <w:szCs w:val="24"/>
          <w:lang w:val="en"/>
        </w:rPr>
        <w:t>.</w:t>
      </w:r>
    </w:p>
    <w:p w:rsidR="0053365E" w:rsidRPr="007C134A" w:rsidRDefault="0053365E" w:rsidP="0053365E">
      <w:pPr>
        <w:numPr>
          <w:ilvl w:val="0"/>
          <w:numId w:val="11"/>
        </w:numPr>
        <w:spacing w:after="0" w:line="240" w:lineRule="auto"/>
        <w:rPr>
          <w:rFonts w:eastAsia="Times New Roman" w:cs="Arial"/>
          <w:bCs/>
          <w:sz w:val="24"/>
          <w:szCs w:val="24"/>
          <w:lang w:val="en"/>
        </w:rPr>
      </w:pPr>
      <w:r>
        <w:rPr>
          <w:rFonts w:eastAsia="Times New Roman" w:cs="Arial"/>
          <w:bCs/>
          <w:sz w:val="24"/>
          <w:szCs w:val="24"/>
          <w:lang w:val="en"/>
        </w:rPr>
        <w:t xml:space="preserve">Students will describe </w:t>
      </w:r>
      <w:r w:rsidRPr="007C134A">
        <w:rPr>
          <w:rFonts w:eastAsia="Times New Roman" w:cs="Arial"/>
          <w:bCs/>
          <w:sz w:val="24"/>
          <w:szCs w:val="24"/>
          <w:lang w:val="en"/>
        </w:rPr>
        <w:t xml:space="preserve">that when an unbalanced force acts on an object, the motion of the object changes.  </w:t>
      </w:r>
    </w:p>
    <w:p w:rsidR="0053365E" w:rsidRPr="007C134A" w:rsidRDefault="0053365E" w:rsidP="0053365E">
      <w:pPr>
        <w:numPr>
          <w:ilvl w:val="0"/>
          <w:numId w:val="11"/>
        </w:numPr>
        <w:spacing w:after="0" w:line="240" w:lineRule="auto"/>
        <w:rPr>
          <w:rFonts w:eastAsia="Times New Roman" w:cs="Arial"/>
          <w:bCs/>
          <w:sz w:val="24"/>
          <w:szCs w:val="24"/>
          <w:lang w:val="en"/>
        </w:rPr>
      </w:pPr>
      <w:r>
        <w:rPr>
          <w:rFonts w:eastAsia="Times New Roman" w:cs="Arial"/>
          <w:bCs/>
          <w:sz w:val="24"/>
          <w:szCs w:val="24"/>
          <w:lang w:val="en"/>
        </w:rPr>
        <w:t>Students will describe</w:t>
      </w:r>
      <w:r w:rsidRPr="007C134A">
        <w:rPr>
          <w:rFonts w:eastAsia="Times New Roman" w:cs="Arial"/>
          <w:bCs/>
          <w:sz w:val="24"/>
          <w:szCs w:val="24"/>
          <w:lang w:val="en"/>
        </w:rPr>
        <w:t xml:space="preserve"> that all energy can be considered to be kinetic energy, potential energy, or energy contained by a field</w:t>
      </w:r>
      <w:r w:rsidR="00A52C92">
        <w:rPr>
          <w:rFonts w:eastAsia="Times New Roman" w:cs="Arial"/>
          <w:bCs/>
          <w:sz w:val="24"/>
          <w:szCs w:val="24"/>
          <w:lang w:val="en"/>
        </w:rPr>
        <w:t>.</w:t>
      </w:r>
      <w:r w:rsidRPr="007C134A">
        <w:rPr>
          <w:rFonts w:eastAsia="Times New Roman" w:cs="Arial"/>
          <w:bCs/>
          <w:sz w:val="24"/>
          <w:szCs w:val="24"/>
          <w:lang w:val="en"/>
        </w:rPr>
        <w:t xml:space="preserve"> </w:t>
      </w:r>
    </w:p>
    <w:p w:rsidR="0053365E" w:rsidRPr="007C134A" w:rsidRDefault="0053365E" w:rsidP="0053365E">
      <w:pPr>
        <w:numPr>
          <w:ilvl w:val="0"/>
          <w:numId w:val="11"/>
        </w:numPr>
        <w:spacing w:after="0" w:line="240" w:lineRule="auto"/>
        <w:rPr>
          <w:rFonts w:eastAsia="Times New Roman" w:cs="Arial"/>
          <w:bCs/>
          <w:sz w:val="24"/>
          <w:szCs w:val="24"/>
          <w:lang w:val="en"/>
        </w:rPr>
      </w:pPr>
      <w:r>
        <w:rPr>
          <w:rFonts w:eastAsia="Times New Roman" w:cs="Arial"/>
          <w:bCs/>
          <w:sz w:val="24"/>
          <w:szCs w:val="24"/>
          <w:lang w:val="en"/>
        </w:rPr>
        <w:t>Students will determine</w:t>
      </w:r>
      <w:r w:rsidRPr="007C134A">
        <w:rPr>
          <w:rFonts w:eastAsia="Times New Roman" w:cs="Arial"/>
          <w:bCs/>
          <w:sz w:val="24"/>
          <w:szCs w:val="24"/>
          <w:lang w:val="en"/>
        </w:rPr>
        <w:t xml:space="preserve"> that energy can neither be created nor destroyed but can be stored, transferred, or transformed.  </w:t>
      </w:r>
    </w:p>
    <w:p w:rsidR="007C134A" w:rsidRPr="007C134A" w:rsidRDefault="00A52C92" w:rsidP="007C134A">
      <w:pPr>
        <w:numPr>
          <w:ilvl w:val="0"/>
          <w:numId w:val="11"/>
        </w:numPr>
        <w:spacing w:after="0" w:line="240" w:lineRule="auto"/>
        <w:rPr>
          <w:rFonts w:eastAsia="Times New Roman" w:cs="Arial"/>
          <w:bCs/>
          <w:sz w:val="24"/>
          <w:szCs w:val="24"/>
          <w:lang w:val="en"/>
        </w:rPr>
      </w:pPr>
      <w:r>
        <w:rPr>
          <w:rFonts w:eastAsia="Times New Roman" w:cs="Arial"/>
          <w:bCs/>
          <w:sz w:val="24"/>
          <w:szCs w:val="24"/>
          <w:lang w:val="en"/>
        </w:rPr>
        <w:t>Students will describe</w:t>
      </w:r>
      <w:r w:rsidR="007C134A" w:rsidRPr="007C134A">
        <w:rPr>
          <w:rFonts w:eastAsia="Times New Roman" w:cs="Arial"/>
          <w:bCs/>
          <w:sz w:val="24"/>
          <w:szCs w:val="24"/>
          <w:lang w:val="en"/>
        </w:rPr>
        <w:t xml:space="preserve"> that studying atomic structure is an ongoing process that builds upon the work of many scientists, while continuing to provide insights into the nature of matter.  </w:t>
      </w:r>
    </w:p>
    <w:p w:rsidR="007C134A" w:rsidRPr="007C134A" w:rsidRDefault="0053365E" w:rsidP="007C134A">
      <w:pPr>
        <w:numPr>
          <w:ilvl w:val="0"/>
          <w:numId w:val="11"/>
        </w:numPr>
        <w:spacing w:after="0" w:line="240" w:lineRule="auto"/>
        <w:rPr>
          <w:rFonts w:eastAsia="Times New Roman" w:cs="Arial"/>
          <w:bCs/>
          <w:sz w:val="24"/>
          <w:szCs w:val="24"/>
          <w:lang w:val="en"/>
        </w:rPr>
      </w:pPr>
      <w:r>
        <w:rPr>
          <w:rFonts w:eastAsia="Times New Roman" w:cs="Arial"/>
          <w:bCs/>
          <w:sz w:val="24"/>
          <w:szCs w:val="24"/>
          <w:lang w:val="en"/>
        </w:rPr>
        <w:t>Students will describe</w:t>
      </w:r>
      <w:r w:rsidR="007C134A" w:rsidRPr="007C134A">
        <w:rPr>
          <w:rFonts w:eastAsia="Times New Roman" w:cs="Arial"/>
          <w:bCs/>
          <w:sz w:val="24"/>
          <w:szCs w:val="24"/>
          <w:lang w:val="en"/>
        </w:rPr>
        <w:t xml:space="preserve"> the current thinking regarding the fundamental building blocks of matter in particle physics.</w:t>
      </w:r>
    </w:p>
    <w:p w:rsidR="007C134A" w:rsidRPr="007C134A" w:rsidRDefault="0053365E" w:rsidP="007C134A">
      <w:pPr>
        <w:numPr>
          <w:ilvl w:val="0"/>
          <w:numId w:val="11"/>
        </w:numPr>
        <w:spacing w:after="0" w:line="240" w:lineRule="auto"/>
        <w:rPr>
          <w:rFonts w:eastAsia="Times New Roman" w:cs="Arial"/>
          <w:bCs/>
          <w:sz w:val="24"/>
          <w:szCs w:val="24"/>
          <w:lang w:val="en"/>
        </w:rPr>
      </w:pPr>
      <w:r>
        <w:rPr>
          <w:rFonts w:eastAsia="Times New Roman" w:cs="Arial"/>
          <w:bCs/>
          <w:sz w:val="24"/>
          <w:szCs w:val="24"/>
          <w:lang w:val="en"/>
        </w:rPr>
        <w:t xml:space="preserve">Students will describe </w:t>
      </w:r>
      <w:r w:rsidR="007C134A" w:rsidRPr="007C134A">
        <w:rPr>
          <w:rFonts w:eastAsia="Times New Roman" w:cs="Arial"/>
          <w:bCs/>
          <w:sz w:val="24"/>
          <w:szCs w:val="24"/>
          <w:lang w:val="en"/>
        </w:rPr>
        <w:t xml:space="preserve">that electricity and magnetism are two aspects of a single electromagnetic force. </w:t>
      </w:r>
    </w:p>
    <w:p w:rsidR="007C134A" w:rsidRPr="007C134A" w:rsidRDefault="007C134A" w:rsidP="007C134A">
      <w:pPr>
        <w:numPr>
          <w:ilvl w:val="0"/>
          <w:numId w:val="11"/>
        </w:numPr>
        <w:spacing w:after="0" w:line="240" w:lineRule="auto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  <w:lang w:val="en"/>
        </w:rPr>
        <w:t>Students will s</w:t>
      </w:r>
      <w:r w:rsidRPr="007C134A">
        <w:rPr>
          <w:rFonts w:eastAsia="Times New Roman" w:cs="Arial"/>
          <w:bCs/>
          <w:sz w:val="24"/>
          <w:szCs w:val="24"/>
          <w:lang w:val="en"/>
        </w:rPr>
        <w:t>afely conduct laboratory investigations to apply to conceptual and learning objectives</w:t>
      </w:r>
      <w:r>
        <w:rPr>
          <w:rFonts w:eastAsia="Times New Roman" w:cs="Arial"/>
          <w:bCs/>
          <w:i/>
          <w:iCs/>
          <w:sz w:val="24"/>
          <w:szCs w:val="24"/>
          <w:lang w:val="en"/>
        </w:rPr>
        <w:t xml:space="preserve">. </w:t>
      </w:r>
    </w:p>
    <w:p w:rsidR="007C134A" w:rsidRDefault="007C134A" w:rsidP="007C134A">
      <w:pPr>
        <w:spacing w:after="0" w:line="240" w:lineRule="auto"/>
        <w:ind w:left="360"/>
        <w:rPr>
          <w:rFonts w:eastAsia="Times New Roman" w:cs="Arial"/>
          <w:bCs/>
          <w:i/>
          <w:iCs/>
          <w:sz w:val="24"/>
          <w:szCs w:val="24"/>
          <w:lang w:val="en"/>
        </w:rPr>
      </w:pPr>
    </w:p>
    <w:p w:rsidR="001C6967" w:rsidRDefault="001C6967" w:rsidP="007C134A">
      <w:pPr>
        <w:spacing w:after="0" w:line="240" w:lineRule="auto"/>
        <w:ind w:left="360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Note:  These are the major learning targets.  Daily learning targets will be posted on the board.</w:t>
      </w:r>
    </w:p>
    <w:p w:rsidR="001C6967" w:rsidRDefault="001C6967" w:rsidP="00FA7711">
      <w:pPr>
        <w:rPr>
          <w:rFonts w:eastAsia="Times New Roman" w:cs="Arial"/>
          <w:bCs/>
          <w:sz w:val="24"/>
          <w:szCs w:val="24"/>
        </w:rPr>
      </w:pPr>
    </w:p>
    <w:p w:rsidR="00FA7711" w:rsidRDefault="00FA7711" w:rsidP="00FA7711">
      <w:pPr>
        <w:rPr>
          <w:rFonts w:eastAsia="Times New Roman" w:cs="Arial"/>
          <w:bCs/>
          <w:sz w:val="24"/>
          <w:szCs w:val="24"/>
        </w:rPr>
      </w:pPr>
    </w:p>
    <w:p w:rsidR="00FA7711" w:rsidRPr="00444774" w:rsidRDefault="00FA7711" w:rsidP="00FA7711">
      <w:pPr>
        <w:rPr>
          <w:rFonts w:eastAsia="Times New Roman" w:cs="Arial"/>
          <w:bCs/>
          <w:sz w:val="24"/>
          <w:szCs w:val="24"/>
        </w:rPr>
      </w:pPr>
    </w:p>
    <w:p w:rsidR="001C6967" w:rsidRPr="00A15FDE" w:rsidRDefault="00444774" w:rsidP="00080C15">
      <w:pPr>
        <w:spacing w:line="240" w:lineRule="auto"/>
        <w:rPr>
          <w:sz w:val="24"/>
        </w:rPr>
      </w:pPr>
      <w:r w:rsidRPr="002F6E0C">
        <w:rPr>
          <w:b/>
          <w:sz w:val="24"/>
        </w:rPr>
        <w:lastRenderedPageBreak/>
        <w:t>Grading Practices</w:t>
      </w:r>
      <w:r>
        <w:rPr>
          <w:sz w:val="24"/>
        </w:rPr>
        <w:t xml:space="preserve">: </w:t>
      </w:r>
    </w:p>
    <w:p w:rsidR="00444774" w:rsidRPr="00D41760" w:rsidRDefault="00444774" w:rsidP="00080C15">
      <w:pPr>
        <w:spacing w:line="240" w:lineRule="auto"/>
      </w:pPr>
      <w:r w:rsidRPr="00006B3F">
        <w:rPr>
          <w:b/>
          <w:i/>
        </w:rPr>
        <w:t>What is formative?</w:t>
      </w:r>
      <w:r>
        <w:t xml:space="preserve"> </w:t>
      </w:r>
      <w:r w:rsidR="001C6967">
        <w:t xml:space="preserve">Formative is what you do </w:t>
      </w:r>
      <w:r w:rsidR="001C6967" w:rsidRPr="001C6967">
        <w:rPr>
          <w:u w:val="single"/>
        </w:rPr>
        <w:t>while you are learning</w:t>
      </w:r>
      <w:r w:rsidR="001C6967">
        <w:t xml:space="preserve">.  </w:t>
      </w:r>
      <w:r w:rsidR="00006B3F">
        <w:t xml:space="preserve"> </w:t>
      </w:r>
      <w:r>
        <w:t xml:space="preserve">Formative assignments will be practice, lab work, worksheets, </w:t>
      </w:r>
      <w:proofErr w:type="gramStart"/>
      <w:r>
        <w:t xml:space="preserve">quizzes </w:t>
      </w:r>
      <w:r w:rsidR="00080C15">
        <w:t>,</w:t>
      </w:r>
      <w:r>
        <w:t>to</w:t>
      </w:r>
      <w:proofErr w:type="gramEnd"/>
      <w:r>
        <w:t xml:space="preserve"> assess progress toward a competency.  Some homework assignments will be formative.</w:t>
      </w:r>
    </w:p>
    <w:p w:rsidR="00444774" w:rsidRDefault="00444774" w:rsidP="00080C15">
      <w:pPr>
        <w:spacing w:line="240" w:lineRule="auto"/>
      </w:pPr>
      <w:r w:rsidRPr="00006B3F">
        <w:rPr>
          <w:b/>
          <w:i/>
        </w:rPr>
        <w:t>What is summative?</w:t>
      </w:r>
      <w:r>
        <w:t xml:space="preserve"> </w:t>
      </w:r>
      <w:r w:rsidR="00006B3F">
        <w:t xml:space="preserve"> </w:t>
      </w:r>
      <w:r w:rsidR="001C6967">
        <w:t xml:space="preserve">Summative assignments assess </w:t>
      </w:r>
      <w:r w:rsidR="001C6967" w:rsidRPr="001C6967">
        <w:rPr>
          <w:u w:val="single"/>
        </w:rPr>
        <w:t>what you have learned</w:t>
      </w:r>
      <w:r w:rsidR="001C6967">
        <w:t xml:space="preserve">.  </w:t>
      </w:r>
      <w:r>
        <w:t>Summative assignments will be a project, lab report or unit test to assess competency in a topic.</w:t>
      </w:r>
      <w:r w:rsidR="00006B3F">
        <w:t xml:space="preserve">  For a project r lab report </w:t>
      </w:r>
      <w:r w:rsidR="00080C15">
        <w:t>a rubric will be given.</w:t>
      </w:r>
    </w:p>
    <w:p w:rsidR="001C6967" w:rsidRPr="00D41760" w:rsidRDefault="001C6967" w:rsidP="00080C15">
      <w:pPr>
        <w:spacing w:line="240" w:lineRule="auto"/>
      </w:pPr>
      <w:r w:rsidRPr="001C6967">
        <w:rPr>
          <w:b/>
          <w:i/>
        </w:rPr>
        <w:t>What is responsible learner?</w:t>
      </w:r>
      <w:r>
        <w:t xml:space="preserve">  </w:t>
      </w:r>
      <w:proofErr w:type="gramStart"/>
      <w:r>
        <w:t>When you are prepared for class, completed classwork and homework this will be tracked.</w:t>
      </w:r>
      <w:proofErr w:type="gramEnd"/>
      <w:r>
        <w:t xml:space="preserve">  Even though it is not calculated as part of your grade it will be tracked in Web2school.</w:t>
      </w:r>
    </w:p>
    <w:p w:rsidR="00DB6FF9" w:rsidRPr="00985637" w:rsidRDefault="00DB6FF9" w:rsidP="00985637">
      <w:pPr>
        <w:rPr>
          <w:rFonts w:ascii="Calibri" w:hAnsi="Calibri" w:cs="Arial"/>
          <w:b/>
          <w:bCs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394"/>
        <w:gridCol w:w="7794"/>
      </w:tblGrid>
      <w:tr w:rsidR="005C3ADC" w:rsidRPr="00694261" w:rsidTr="00371C24">
        <w:tc>
          <w:tcPr>
            <w:tcW w:w="2394" w:type="dxa"/>
            <w:shd w:val="clear" w:color="auto" w:fill="D9D9D9" w:themeFill="background1" w:themeFillShade="D9"/>
          </w:tcPr>
          <w:p w:rsidR="005C3ADC" w:rsidRPr="004C147E" w:rsidRDefault="004C147E" w:rsidP="00080C15">
            <w:pPr>
              <w:rPr>
                <w:b/>
              </w:rPr>
            </w:pPr>
            <w:r w:rsidRPr="004C147E">
              <w:rPr>
                <w:b/>
              </w:rPr>
              <w:t>UNIT</w:t>
            </w:r>
          </w:p>
        </w:tc>
        <w:tc>
          <w:tcPr>
            <w:tcW w:w="7794" w:type="dxa"/>
            <w:shd w:val="clear" w:color="auto" w:fill="D9D9D9" w:themeFill="background1" w:themeFillShade="D9"/>
          </w:tcPr>
          <w:p w:rsidR="005C3ADC" w:rsidRPr="004C147E" w:rsidRDefault="005C3ADC" w:rsidP="00080C15">
            <w:pPr>
              <w:rPr>
                <w:b/>
              </w:rPr>
            </w:pPr>
            <w:r w:rsidRPr="004C147E">
              <w:rPr>
                <w:b/>
              </w:rPr>
              <w:t>NH State Science Standard</w:t>
            </w:r>
          </w:p>
        </w:tc>
      </w:tr>
      <w:tr w:rsidR="005C3ADC" w:rsidRPr="00694261" w:rsidTr="00371C24">
        <w:tc>
          <w:tcPr>
            <w:tcW w:w="2394" w:type="dxa"/>
          </w:tcPr>
          <w:p w:rsidR="005C3ADC" w:rsidRPr="00694261" w:rsidRDefault="00DB6FF9" w:rsidP="00080C15">
            <w:r>
              <w:t>Kinematics (motion)</w:t>
            </w:r>
          </w:p>
        </w:tc>
        <w:tc>
          <w:tcPr>
            <w:tcW w:w="7794" w:type="dxa"/>
          </w:tcPr>
          <w:p w:rsidR="005C3ADC" w:rsidRPr="00694261" w:rsidRDefault="00DB6FF9" w:rsidP="00DB6FF9">
            <w:r w:rsidRPr="00DB6FF9">
              <w:rPr>
                <w:rFonts w:ascii="Calibri" w:hAnsi="Calibri" w:cs="Arial"/>
                <w:bCs/>
              </w:rPr>
              <w:t>(S:PS3:11:1.8)</w:t>
            </w:r>
            <w:r w:rsidR="007042C6">
              <w:rPr>
                <w:rFonts w:ascii="Calibri" w:hAnsi="Calibri" w:cs="Arial"/>
                <w:bCs/>
              </w:rPr>
              <w:t xml:space="preserve">  </w:t>
            </w:r>
            <w:r w:rsidRPr="00DB6FF9">
              <w:rPr>
                <w:rFonts w:ascii="Calibri" w:hAnsi="Calibri" w:cs="Arial"/>
                <w:bCs/>
              </w:rPr>
              <w:t>Given information (e.g., graphs, data, diagrams), students will use the relationships between or among force, mass, velocity, momentum, and acceleration to predict and explain the motion of objects</w:t>
            </w:r>
            <w:r>
              <w:rPr>
                <w:rFonts w:ascii="Calibri" w:hAnsi="Calibri" w:cs="Arial"/>
                <w:b/>
                <w:bCs/>
              </w:rPr>
              <w:t>.</w:t>
            </w:r>
          </w:p>
        </w:tc>
      </w:tr>
      <w:tr w:rsidR="005C3ADC" w:rsidRPr="00694261" w:rsidTr="00371C24">
        <w:tc>
          <w:tcPr>
            <w:tcW w:w="2394" w:type="dxa"/>
          </w:tcPr>
          <w:p w:rsidR="005C3ADC" w:rsidRPr="00694261" w:rsidRDefault="00DB6FF9" w:rsidP="00080C15">
            <w:r>
              <w:t>Dynamics (motion and forces)</w:t>
            </w:r>
          </w:p>
        </w:tc>
        <w:tc>
          <w:tcPr>
            <w:tcW w:w="7794" w:type="dxa"/>
          </w:tcPr>
          <w:p w:rsidR="005C3ADC" w:rsidRPr="007042C6" w:rsidRDefault="007042C6" w:rsidP="007042C6">
            <w:pPr>
              <w:rPr>
                <w:bCs/>
              </w:rPr>
            </w:pPr>
            <w:r w:rsidRPr="007042C6">
              <w:t>(S:PS3:11:2.3)</w:t>
            </w:r>
            <w:r>
              <w:t xml:space="preserve">  </w:t>
            </w:r>
            <w:r w:rsidRPr="007042C6">
              <w:t xml:space="preserve">Students will apply the concepts of inertia, motion, and momentum to predict and explain situations involving forces and motion, including stationary objects and collisions. </w:t>
            </w:r>
          </w:p>
        </w:tc>
      </w:tr>
      <w:tr w:rsidR="005C3ADC" w:rsidRPr="00694261" w:rsidTr="00371C24">
        <w:tc>
          <w:tcPr>
            <w:tcW w:w="2394" w:type="dxa"/>
          </w:tcPr>
          <w:p w:rsidR="005C3ADC" w:rsidRPr="00694261" w:rsidRDefault="007042C6" w:rsidP="00080C15">
            <w:r>
              <w:t>Energy and its conservation</w:t>
            </w:r>
          </w:p>
        </w:tc>
        <w:tc>
          <w:tcPr>
            <w:tcW w:w="7794" w:type="dxa"/>
          </w:tcPr>
          <w:p w:rsidR="005C3ADC" w:rsidRPr="007042C6" w:rsidRDefault="007042C6" w:rsidP="007042C6">
            <w:pPr>
              <w:rPr>
                <w:rFonts w:cstheme="minorHAnsi"/>
                <w:bCs/>
              </w:rPr>
            </w:pPr>
            <w:r w:rsidRPr="007042C6">
              <w:rPr>
                <w:rFonts w:cstheme="minorHAnsi"/>
              </w:rPr>
              <w:t xml:space="preserve">(S:PS2:11:3.1) (S:PS2:11:3.2)  Explain that all energy can be considered to be kinetic energy, potential energy, or energy contained by a field and provide examples of how kinetic and potential energy can be transformed from one to the other. </w:t>
            </w:r>
          </w:p>
        </w:tc>
      </w:tr>
      <w:tr w:rsidR="005C3ADC" w:rsidRPr="00694261" w:rsidTr="00371C24">
        <w:tc>
          <w:tcPr>
            <w:tcW w:w="2394" w:type="dxa"/>
          </w:tcPr>
          <w:p w:rsidR="0053365E" w:rsidRPr="00985637" w:rsidRDefault="0053365E" w:rsidP="0053365E">
            <w:pPr>
              <w:rPr>
                <w:rFonts w:ascii="Calibri" w:hAnsi="Calibri" w:cs="Arial"/>
                <w:bCs/>
              </w:rPr>
            </w:pPr>
            <w:r w:rsidRPr="00985637">
              <w:rPr>
                <w:rFonts w:ascii="Calibri" w:hAnsi="Calibri" w:cs="Arial"/>
                <w:bCs/>
              </w:rPr>
              <w:t>Composition and Properties of Matter</w:t>
            </w:r>
          </w:p>
          <w:p w:rsidR="005C3ADC" w:rsidRPr="00694261" w:rsidRDefault="005C3ADC" w:rsidP="00E96977"/>
        </w:tc>
        <w:tc>
          <w:tcPr>
            <w:tcW w:w="7794" w:type="dxa"/>
          </w:tcPr>
          <w:p w:rsidR="005C3ADC" w:rsidRPr="007042C6" w:rsidRDefault="0053365E" w:rsidP="007042C6">
            <w:pPr>
              <w:rPr>
                <w:rFonts w:ascii="Calibri" w:hAnsi="Calibri" w:cs="Arial"/>
                <w:bCs/>
              </w:rPr>
            </w:pPr>
            <w:r w:rsidRPr="007042C6">
              <w:rPr>
                <w:rFonts w:ascii="Calibri" w:hAnsi="Calibri" w:cs="Arial"/>
                <w:bCs/>
              </w:rPr>
              <w:t>(S:PS1:11:1:5)</w:t>
            </w:r>
            <w:r>
              <w:rPr>
                <w:rFonts w:ascii="Calibri" w:hAnsi="Calibri" w:cs="Arial"/>
                <w:bCs/>
              </w:rPr>
              <w:t xml:space="preserve">  </w:t>
            </w:r>
            <w:r w:rsidRPr="007042C6">
              <w:rPr>
                <w:rFonts w:ascii="Calibri" w:hAnsi="Calibri" w:cs="Arial"/>
                <w:bCs/>
              </w:rPr>
              <w:t>Scientific thought about atoms has changed over time.  Using information (narratives or models of atoms) provided , students will cite evidence that changed our understanding of the atom and the development of the atomic theory</w:t>
            </w:r>
          </w:p>
        </w:tc>
      </w:tr>
      <w:tr w:rsidR="0053365E" w:rsidRPr="00694261" w:rsidTr="00985637">
        <w:tc>
          <w:tcPr>
            <w:tcW w:w="2394" w:type="dxa"/>
          </w:tcPr>
          <w:p w:rsidR="0053365E" w:rsidRPr="00985637" w:rsidRDefault="0053365E" w:rsidP="00985637">
            <w:pPr>
              <w:rPr>
                <w:rFonts w:ascii="Calibri" w:hAnsi="Calibri" w:cs="Arial"/>
                <w:bCs/>
              </w:rPr>
            </w:pPr>
            <w:r>
              <w:t>Electricity and Magnetism</w:t>
            </w:r>
          </w:p>
        </w:tc>
        <w:tc>
          <w:tcPr>
            <w:tcW w:w="7794" w:type="dxa"/>
          </w:tcPr>
          <w:p w:rsidR="0053365E" w:rsidRPr="007042C6" w:rsidRDefault="0053365E" w:rsidP="007042C6">
            <w:pPr>
              <w:rPr>
                <w:rFonts w:ascii="Calibri" w:hAnsi="Calibri" w:cs="Arial"/>
                <w:bCs/>
              </w:rPr>
            </w:pPr>
            <w:r w:rsidRPr="007042C6">
              <w:rPr>
                <w:rFonts w:cstheme="minorHAnsi"/>
              </w:rPr>
              <w:t>(S:PS2:11:1.5)</w:t>
            </w:r>
            <w:r>
              <w:rPr>
                <w:rFonts w:cstheme="minorHAnsi"/>
              </w:rPr>
              <w:t xml:space="preserve">  </w:t>
            </w:r>
            <w:r w:rsidRPr="007042C6">
              <w:rPr>
                <w:rFonts w:cstheme="minorHAnsi"/>
              </w:rPr>
              <w:t>Students will explain relationships between and among electric charges, magnetic fields, electromagnetic forces, and atomic particles.</w:t>
            </w:r>
          </w:p>
        </w:tc>
      </w:tr>
      <w:tr w:rsidR="005C3ADC" w:rsidRPr="00694261" w:rsidTr="00985637">
        <w:tc>
          <w:tcPr>
            <w:tcW w:w="2394" w:type="dxa"/>
          </w:tcPr>
          <w:p w:rsidR="005C3ADC" w:rsidRPr="00985637" w:rsidRDefault="00985637" w:rsidP="00985637">
            <w:pPr>
              <w:rPr>
                <w:rFonts w:ascii="Calibri" w:hAnsi="Calibri" w:cs="Arial"/>
                <w:bCs/>
              </w:rPr>
            </w:pPr>
            <w:r w:rsidRPr="00985637">
              <w:rPr>
                <w:rFonts w:ascii="Calibri" w:hAnsi="Calibri" w:cs="Arial"/>
                <w:bCs/>
              </w:rPr>
              <w:t>Waves: Electromagnetic and Sound</w:t>
            </w:r>
          </w:p>
        </w:tc>
        <w:tc>
          <w:tcPr>
            <w:tcW w:w="7794" w:type="dxa"/>
          </w:tcPr>
          <w:p w:rsidR="005C3ADC" w:rsidRPr="007042C6" w:rsidRDefault="007042C6" w:rsidP="007042C6">
            <w:pPr>
              <w:rPr>
                <w:rFonts w:ascii="Calibri" w:hAnsi="Calibri" w:cs="Arial"/>
                <w:bCs/>
              </w:rPr>
            </w:pPr>
            <w:r w:rsidRPr="007042C6">
              <w:rPr>
                <w:rFonts w:ascii="Calibri" w:hAnsi="Calibri" w:cs="Arial"/>
                <w:bCs/>
              </w:rPr>
              <w:t>(S:PS3:11.2.4)</w:t>
            </w:r>
            <w:r w:rsidRPr="007042C6">
              <w:t xml:space="preserve"> </w:t>
            </w:r>
            <w:r>
              <w:t xml:space="preserve"> </w:t>
            </w:r>
            <w:r w:rsidRPr="007042C6">
              <w:rPr>
                <w:rFonts w:ascii="Calibri" w:hAnsi="Calibri" w:cs="Arial"/>
                <w:bCs/>
              </w:rPr>
              <w:t xml:space="preserve">Students will explain the effects on wavelength and frequency as electromagnetic waves interact with matter </w:t>
            </w:r>
          </w:p>
        </w:tc>
      </w:tr>
      <w:tr w:rsidR="008B1C49" w:rsidRPr="00694261" w:rsidTr="00371C24">
        <w:tc>
          <w:tcPr>
            <w:tcW w:w="2394" w:type="dxa"/>
          </w:tcPr>
          <w:p w:rsidR="008B1C49" w:rsidRDefault="003459F8" w:rsidP="00080C15">
            <w:r w:rsidRPr="00694261">
              <w:t>Science Process Skills</w:t>
            </w:r>
          </w:p>
          <w:p w:rsidR="00F37DA1" w:rsidRDefault="00F37DA1" w:rsidP="00080C15"/>
          <w:p w:rsidR="00F37DA1" w:rsidRPr="00694261" w:rsidRDefault="00F37DA1" w:rsidP="00080C15">
            <w:r>
              <w:t>(All year)</w:t>
            </w:r>
          </w:p>
        </w:tc>
        <w:tc>
          <w:tcPr>
            <w:tcW w:w="7794" w:type="dxa"/>
          </w:tcPr>
          <w:p w:rsidR="00985637" w:rsidRPr="00985637" w:rsidRDefault="00985637" w:rsidP="00985637">
            <w:pPr>
              <w:rPr>
                <w:rFonts w:ascii="Calibri" w:hAnsi="Calibri" w:cs="Arial"/>
                <w:bCs/>
              </w:rPr>
            </w:pPr>
            <w:r w:rsidRPr="00985637">
              <w:rPr>
                <w:rFonts w:ascii="Calibri" w:hAnsi="Calibri"/>
              </w:rPr>
              <w:t xml:space="preserve">Students will safely use laboratory equipment and apply the scientific method to accurately and precisely investigate questions.  </w:t>
            </w:r>
          </w:p>
          <w:p w:rsidR="003459F8" w:rsidRPr="00694261" w:rsidRDefault="003459F8" w:rsidP="003459F8">
            <w:pPr>
              <w:rPr>
                <w:iCs/>
              </w:rPr>
            </w:pPr>
            <w:r w:rsidRPr="00694261">
              <w:rPr>
                <w:iCs/>
              </w:rPr>
              <w:t xml:space="preserve">Science Process Skills 1:  Scientific Inquiry and Critical Thinking, </w:t>
            </w:r>
          </w:p>
          <w:p w:rsidR="003459F8" w:rsidRPr="00694261" w:rsidRDefault="003459F8" w:rsidP="003459F8">
            <w:pPr>
              <w:rPr>
                <w:iCs/>
              </w:rPr>
            </w:pPr>
            <w:r w:rsidRPr="00694261">
              <w:rPr>
                <w:iCs/>
              </w:rPr>
              <w:t xml:space="preserve">SPS 2:  Unifying Concepts of Science, </w:t>
            </w:r>
          </w:p>
          <w:p w:rsidR="003459F8" w:rsidRPr="00694261" w:rsidRDefault="003459F8" w:rsidP="003459F8">
            <w:pPr>
              <w:rPr>
                <w:iCs/>
              </w:rPr>
            </w:pPr>
            <w:r w:rsidRPr="00694261">
              <w:rPr>
                <w:iCs/>
              </w:rPr>
              <w:t xml:space="preserve">SPS 3:  Personal, Social, and Technological Perspectives, </w:t>
            </w:r>
          </w:p>
          <w:p w:rsidR="008B1C49" w:rsidRPr="00694261" w:rsidRDefault="003459F8" w:rsidP="00080C15">
            <w:pPr>
              <w:rPr>
                <w:iCs/>
              </w:rPr>
            </w:pPr>
            <w:r w:rsidRPr="00694261">
              <w:rPr>
                <w:iCs/>
              </w:rPr>
              <w:t>SPS 4:  Science Skills for Information, Communication, and Media Literacy</w:t>
            </w:r>
          </w:p>
        </w:tc>
      </w:tr>
    </w:tbl>
    <w:p w:rsidR="001C6967" w:rsidRDefault="001C6967" w:rsidP="00080C15">
      <w:pPr>
        <w:pStyle w:val="NoSpacing"/>
      </w:pPr>
    </w:p>
    <w:p w:rsidR="004C7E95" w:rsidRPr="00694261" w:rsidRDefault="001C6967" w:rsidP="00A36FB1">
      <w:r>
        <w:br w:type="page"/>
      </w:r>
    </w:p>
    <w:p w:rsidR="00466FDF" w:rsidRPr="00694261" w:rsidRDefault="002F6E0C" w:rsidP="00080C15">
      <w:pPr>
        <w:spacing w:line="240" w:lineRule="auto"/>
        <w:rPr>
          <w:i/>
        </w:rPr>
      </w:pPr>
      <w:r w:rsidRPr="00694261">
        <w:rPr>
          <w:b/>
        </w:rPr>
        <w:lastRenderedPageBreak/>
        <w:t>Timeline/Scope and Sequence</w:t>
      </w:r>
      <w:r w:rsidR="007E025B" w:rsidRPr="00694261"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42"/>
        <w:gridCol w:w="4428"/>
        <w:gridCol w:w="2340"/>
      </w:tblGrid>
      <w:tr w:rsidR="00694261" w:rsidRPr="00694261" w:rsidTr="009C3888">
        <w:tc>
          <w:tcPr>
            <w:tcW w:w="378" w:type="dxa"/>
            <w:tcBorders>
              <w:bottom w:val="single" w:sz="4" w:space="0" w:color="auto"/>
            </w:tcBorders>
            <w:shd w:val="clear" w:color="auto" w:fill="E0E0E0"/>
          </w:tcPr>
          <w:p w:rsidR="00694261" w:rsidRPr="00694261" w:rsidRDefault="00694261" w:rsidP="006942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  <w:tc>
          <w:tcPr>
            <w:tcW w:w="3042" w:type="dxa"/>
            <w:shd w:val="clear" w:color="auto" w:fill="E0E0E0"/>
          </w:tcPr>
          <w:p w:rsidR="00694261" w:rsidRPr="00694261" w:rsidRDefault="00694261" w:rsidP="006942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</w:rPr>
            </w:pPr>
            <w:r w:rsidRPr="00694261">
              <w:rPr>
                <w:rFonts w:eastAsia="Times New Roman" w:cs="Arial"/>
                <w:b/>
              </w:rPr>
              <w:t>UNIT</w:t>
            </w:r>
          </w:p>
        </w:tc>
        <w:tc>
          <w:tcPr>
            <w:tcW w:w="4428" w:type="dxa"/>
            <w:shd w:val="clear" w:color="auto" w:fill="E0E0E0"/>
          </w:tcPr>
          <w:p w:rsidR="00694261" w:rsidRPr="00694261" w:rsidRDefault="00694261" w:rsidP="006942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</w:rPr>
            </w:pPr>
            <w:r w:rsidRPr="00694261">
              <w:rPr>
                <w:rFonts w:eastAsia="Times New Roman" w:cs="Arial"/>
                <w:b/>
              </w:rPr>
              <w:t>TOPICS</w:t>
            </w:r>
          </w:p>
        </w:tc>
        <w:tc>
          <w:tcPr>
            <w:tcW w:w="2340" w:type="dxa"/>
            <w:shd w:val="clear" w:color="auto" w:fill="E0E0E0"/>
          </w:tcPr>
          <w:p w:rsidR="00694261" w:rsidRPr="00694261" w:rsidRDefault="00694261" w:rsidP="006942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</w:rPr>
            </w:pPr>
            <w:r w:rsidRPr="00694261">
              <w:rPr>
                <w:rFonts w:eastAsia="Times New Roman" w:cs="Arial"/>
                <w:b/>
              </w:rPr>
              <w:t>SUMMATIVE ASSESSMENTS</w:t>
            </w:r>
          </w:p>
        </w:tc>
      </w:tr>
      <w:tr w:rsidR="007732DF" w:rsidRPr="00694261" w:rsidTr="009C3888">
        <w:trPr>
          <w:cantSplit/>
          <w:trHeight w:val="1134"/>
        </w:trPr>
        <w:tc>
          <w:tcPr>
            <w:tcW w:w="378" w:type="dxa"/>
            <w:shd w:val="clear" w:color="auto" w:fill="D9D9D9"/>
            <w:textDirection w:val="btLr"/>
          </w:tcPr>
          <w:p w:rsidR="007732DF" w:rsidRPr="00694261" w:rsidRDefault="007732DF" w:rsidP="006942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   </w:t>
            </w:r>
            <w:r w:rsidRPr="00694261">
              <w:rPr>
                <w:rFonts w:eastAsia="Times New Roman" w:cs="Arial"/>
                <w:b/>
              </w:rPr>
              <w:t>Quarter 1</w:t>
            </w:r>
          </w:p>
        </w:tc>
        <w:tc>
          <w:tcPr>
            <w:tcW w:w="3042" w:type="dxa"/>
          </w:tcPr>
          <w:p w:rsidR="007732DF" w:rsidRDefault="007732DF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Physics Introduction</w:t>
            </w:r>
          </w:p>
          <w:p w:rsidR="00981925" w:rsidRDefault="00981925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981925" w:rsidRPr="00312B6A" w:rsidRDefault="005A0D81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Reference Text Chapter 1</w:t>
            </w:r>
          </w:p>
          <w:p w:rsidR="007732DF" w:rsidRPr="00312B6A" w:rsidRDefault="008E19BC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Target #1 and 8</w:t>
            </w:r>
          </w:p>
        </w:tc>
        <w:tc>
          <w:tcPr>
            <w:tcW w:w="4428" w:type="dxa"/>
          </w:tcPr>
          <w:p w:rsidR="007732DF" w:rsidRPr="00312B6A" w:rsidRDefault="007732DF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Safety</w:t>
            </w:r>
          </w:p>
          <w:p w:rsidR="007732DF" w:rsidRPr="00312B6A" w:rsidRDefault="007732DF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Introduction to physics</w:t>
            </w:r>
          </w:p>
          <w:p w:rsidR="007732DF" w:rsidRPr="00312B6A" w:rsidRDefault="007732DF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Units of Measurement</w:t>
            </w:r>
          </w:p>
          <w:p w:rsidR="007732DF" w:rsidRPr="00312B6A" w:rsidRDefault="007732DF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Metric System</w:t>
            </w:r>
          </w:p>
          <w:p w:rsidR="007732DF" w:rsidRPr="00312B6A" w:rsidRDefault="007732DF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Dimensional Analysis</w:t>
            </w:r>
          </w:p>
          <w:p w:rsidR="007732DF" w:rsidRPr="00312B6A" w:rsidRDefault="007732DF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Uncertainty in Measurement: Significant Figures, Precision, Accuracy, and Percent Error</w:t>
            </w:r>
          </w:p>
          <w:p w:rsidR="007732DF" w:rsidRPr="00312B6A" w:rsidRDefault="007732DF" w:rsidP="000B5D2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Equations</w:t>
            </w:r>
          </w:p>
        </w:tc>
        <w:tc>
          <w:tcPr>
            <w:tcW w:w="2340" w:type="dxa"/>
          </w:tcPr>
          <w:p w:rsidR="007732DF" w:rsidRDefault="00DA61EE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Safety Quiz</w:t>
            </w:r>
          </w:p>
          <w:p w:rsidR="00320657" w:rsidRPr="00312B6A" w:rsidRDefault="008426F6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Unit Test</w:t>
            </w:r>
          </w:p>
        </w:tc>
      </w:tr>
      <w:tr w:rsidR="007732DF" w:rsidRPr="00694261" w:rsidTr="009C3888">
        <w:trPr>
          <w:cantSplit/>
          <w:trHeight w:val="1134"/>
        </w:trPr>
        <w:tc>
          <w:tcPr>
            <w:tcW w:w="378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7732DF" w:rsidRPr="00694261" w:rsidRDefault="007732DF" w:rsidP="006942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Q</w:t>
            </w:r>
            <w:r w:rsidRPr="00694261">
              <w:rPr>
                <w:rFonts w:eastAsia="Times New Roman" w:cs="Arial"/>
                <w:b/>
              </w:rPr>
              <w:t>uarter</w:t>
            </w:r>
            <w:r>
              <w:rPr>
                <w:rFonts w:eastAsia="Times New Roman" w:cs="Arial"/>
                <w:b/>
              </w:rPr>
              <w:t xml:space="preserve"> </w:t>
            </w:r>
            <w:r w:rsidRPr="00694261">
              <w:rPr>
                <w:rFonts w:eastAsia="Times New Roman" w:cs="Arial"/>
                <w:b/>
              </w:rPr>
              <w:t>1</w:t>
            </w:r>
          </w:p>
        </w:tc>
        <w:tc>
          <w:tcPr>
            <w:tcW w:w="3042" w:type="dxa"/>
          </w:tcPr>
          <w:p w:rsidR="007732DF" w:rsidRPr="00312B6A" w:rsidRDefault="007732DF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Kinematics</w:t>
            </w:r>
          </w:p>
          <w:p w:rsidR="007732DF" w:rsidRDefault="007732DF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Motion (1-Dimensional motion)</w:t>
            </w:r>
            <w:r w:rsidR="00E63E53" w:rsidRPr="00312B6A">
              <w:rPr>
                <w:rFonts w:cs="Arial"/>
              </w:rPr>
              <w:t xml:space="preserve">, </w:t>
            </w:r>
            <w:r w:rsidRPr="00312B6A">
              <w:rPr>
                <w:rFonts w:cs="Arial"/>
              </w:rPr>
              <w:t>Introduction to Vectors</w:t>
            </w:r>
            <w:r w:rsidR="00E63E53" w:rsidRPr="00312B6A">
              <w:rPr>
                <w:rFonts w:cs="Arial"/>
              </w:rPr>
              <w:t xml:space="preserve">,  </w:t>
            </w:r>
            <w:r w:rsidRPr="00312B6A">
              <w:rPr>
                <w:rFonts w:cs="Arial"/>
              </w:rPr>
              <w:t>Motion in Two Dimensions</w:t>
            </w:r>
          </w:p>
          <w:p w:rsidR="00981925" w:rsidRDefault="00981925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5A0D81" w:rsidRDefault="00C27321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Reference Text Chapter 2, 3</w:t>
            </w:r>
          </w:p>
          <w:p w:rsidR="008E19BC" w:rsidRPr="00312B6A" w:rsidRDefault="008E19BC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Target #1</w:t>
            </w:r>
            <w:r w:rsidR="00981925">
              <w:rPr>
                <w:rFonts w:cs="Arial"/>
              </w:rPr>
              <w:t xml:space="preserve"> &amp;8</w:t>
            </w:r>
          </w:p>
        </w:tc>
        <w:tc>
          <w:tcPr>
            <w:tcW w:w="4428" w:type="dxa"/>
          </w:tcPr>
          <w:p w:rsidR="007732DF" w:rsidRPr="00312B6A" w:rsidRDefault="007732DF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Constant/linear velocity</w:t>
            </w:r>
          </w:p>
          <w:p w:rsidR="007732DF" w:rsidRPr="00312B6A" w:rsidRDefault="007732DF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Acceleration</w:t>
            </w:r>
          </w:p>
          <w:p w:rsidR="007732DF" w:rsidRPr="00312B6A" w:rsidRDefault="007732DF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Vectors</w:t>
            </w:r>
          </w:p>
          <w:p w:rsidR="007732DF" w:rsidRPr="00312B6A" w:rsidRDefault="007732DF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Projectile Motion</w:t>
            </w:r>
          </w:p>
        </w:tc>
        <w:tc>
          <w:tcPr>
            <w:tcW w:w="2340" w:type="dxa"/>
          </w:tcPr>
          <w:p w:rsidR="007732DF" w:rsidRDefault="00320657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Unit test</w:t>
            </w:r>
          </w:p>
          <w:p w:rsidR="00DA61EE" w:rsidRDefault="00DA61EE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Ball toss Lab</w:t>
            </w:r>
          </w:p>
          <w:p w:rsidR="00320657" w:rsidRPr="00312B6A" w:rsidRDefault="00320657" w:rsidP="007732D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Trebuchet Project</w:t>
            </w:r>
          </w:p>
        </w:tc>
      </w:tr>
      <w:tr w:rsidR="00E63E53" w:rsidRPr="00694261" w:rsidTr="009C3888">
        <w:trPr>
          <w:cantSplit/>
          <w:trHeight w:val="1134"/>
        </w:trPr>
        <w:tc>
          <w:tcPr>
            <w:tcW w:w="378" w:type="dxa"/>
            <w:shd w:val="clear" w:color="auto" w:fill="FFFFFF"/>
            <w:textDirection w:val="btLr"/>
          </w:tcPr>
          <w:p w:rsidR="00E63E53" w:rsidRPr="00694261" w:rsidRDefault="00E63E53" w:rsidP="006942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Arial"/>
                <w:b/>
              </w:rPr>
            </w:pPr>
            <w:r w:rsidRPr="00694261">
              <w:rPr>
                <w:rFonts w:eastAsia="Times New Roman" w:cs="Arial"/>
                <w:b/>
              </w:rPr>
              <w:t>Quarter 2</w:t>
            </w:r>
          </w:p>
        </w:tc>
        <w:tc>
          <w:tcPr>
            <w:tcW w:w="3042" w:type="dxa"/>
          </w:tcPr>
          <w:p w:rsidR="00E63E53" w:rsidRPr="00312B6A" w:rsidRDefault="00E63E53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Dynamics</w:t>
            </w:r>
          </w:p>
          <w:p w:rsidR="00E63E53" w:rsidRDefault="00E63E53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Forces in One Dimen</w:t>
            </w:r>
            <w:r w:rsidR="00981925">
              <w:rPr>
                <w:rFonts w:cs="Arial"/>
              </w:rPr>
              <w:t xml:space="preserve">sion, Forces in Two Dimensions </w:t>
            </w:r>
          </w:p>
          <w:p w:rsidR="00981925" w:rsidRDefault="00981925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981925" w:rsidRPr="00312B6A" w:rsidRDefault="00C27321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Reference Text Chapter 4, 7</w:t>
            </w:r>
          </w:p>
          <w:p w:rsidR="008E19BC" w:rsidRPr="00312B6A" w:rsidRDefault="008E19BC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Target #2</w:t>
            </w:r>
            <w:r w:rsidR="00981925">
              <w:rPr>
                <w:rFonts w:cs="Arial"/>
              </w:rPr>
              <w:t xml:space="preserve"> &amp;8</w:t>
            </w:r>
          </w:p>
        </w:tc>
        <w:tc>
          <w:tcPr>
            <w:tcW w:w="4428" w:type="dxa"/>
          </w:tcPr>
          <w:p w:rsidR="00E63E53" w:rsidRPr="00312B6A" w:rsidRDefault="00E63E53" w:rsidP="00E63E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Newton’s Laws</w:t>
            </w:r>
          </w:p>
          <w:p w:rsidR="00E63E53" w:rsidRPr="00312B6A" w:rsidRDefault="00E63E53" w:rsidP="00E63E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Friction</w:t>
            </w:r>
          </w:p>
          <w:p w:rsidR="00E63E53" w:rsidRPr="00312B6A" w:rsidRDefault="00E63E53" w:rsidP="00E63E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Statics</w:t>
            </w:r>
          </w:p>
          <w:p w:rsidR="00E63E53" w:rsidRPr="00312B6A" w:rsidRDefault="00E63E53" w:rsidP="00E63E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Gravitation</w:t>
            </w:r>
          </w:p>
        </w:tc>
        <w:tc>
          <w:tcPr>
            <w:tcW w:w="2340" w:type="dxa"/>
          </w:tcPr>
          <w:p w:rsidR="00E63E53" w:rsidRDefault="00320657" w:rsidP="00E63E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Unit Test</w:t>
            </w:r>
          </w:p>
          <w:p w:rsidR="00320657" w:rsidRPr="00312B6A" w:rsidRDefault="00320657" w:rsidP="00E63E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Force of Friction Lab</w:t>
            </w:r>
          </w:p>
        </w:tc>
      </w:tr>
      <w:tr w:rsidR="007A520D" w:rsidRPr="00694261" w:rsidTr="008A55BD">
        <w:trPr>
          <w:cantSplit/>
          <w:trHeight w:val="1493"/>
        </w:trPr>
        <w:tc>
          <w:tcPr>
            <w:tcW w:w="378" w:type="dxa"/>
            <w:shd w:val="clear" w:color="auto" w:fill="FFFFFF"/>
            <w:textDirection w:val="btLr"/>
          </w:tcPr>
          <w:p w:rsidR="007A520D" w:rsidRPr="00694261" w:rsidRDefault="007A520D" w:rsidP="006942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Arial"/>
                <w:b/>
              </w:rPr>
            </w:pPr>
            <w:r w:rsidRPr="00694261">
              <w:rPr>
                <w:rFonts w:eastAsia="Times New Roman" w:cs="Arial"/>
                <w:b/>
              </w:rPr>
              <w:t>Quarter 2</w:t>
            </w:r>
          </w:p>
        </w:tc>
        <w:tc>
          <w:tcPr>
            <w:tcW w:w="3042" w:type="dxa"/>
          </w:tcPr>
          <w:p w:rsidR="007A520D" w:rsidRPr="00312B6A" w:rsidRDefault="007A520D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Dynamics:</w:t>
            </w:r>
          </w:p>
          <w:p w:rsidR="007A520D" w:rsidRDefault="007A520D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Momentum and its Conservation</w:t>
            </w:r>
          </w:p>
          <w:p w:rsidR="00981925" w:rsidRDefault="00981925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981925" w:rsidRDefault="00C27321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Reference Text Chapter 6</w:t>
            </w:r>
          </w:p>
          <w:p w:rsidR="008E19BC" w:rsidRPr="00312B6A" w:rsidRDefault="008E19BC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Target #2</w:t>
            </w:r>
            <w:r w:rsidR="00981925">
              <w:rPr>
                <w:rFonts w:cs="Arial"/>
              </w:rPr>
              <w:t xml:space="preserve"> &amp;8</w:t>
            </w:r>
          </w:p>
        </w:tc>
        <w:tc>
          <w:tcPr>
            <w:tcW w:w="4428" w:type="dxa"/>
          </w:tcPr>
          <w:p w:rsidR="007A520D" w:rsidRPr="00312B6A" w:rsidRDefault="007A520D" w:rsidP="007A52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Impulse</w:t>
            </w:r>
          </w:p>
          <w:p w:rsidR="007A520D" w:rsidRPr="00312B6A" w:rsidRDefault="007A520D" w:rsidP="007A52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Conservation of momentum</w:t>
            </w:r>
          </w:p>
          <w:p w:rsidR="007A520D" w:rsidRPr="00312B6A" w:rsidRDefault="007A520D" w:rsidP="007A52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12B6A">
              <w:rPr>
                <w:rFonts w:cs="Arial"/>
              </w:rPr>
              <w:t>Collisions</w:t>
            </w:r>
          </w:p>
        </w:tc>
        <w:tc>
          <w:tcPr>
            <w:tcW w:w="2340" w:type="dxa"/>
          </w:tcPr>
          <w:p w:rsidR="007A520D" w:rsidRDefault="00320657" w:rsidP="007A52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Unit Test</w:t>
            </w:r>
          </w:p>
          <w:p w:rsidR="00320657" w:rsidRPr="00312B6A" w:rsidRDefault="00320657" w:rsidP="007A52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Momentum Lab</w:t>
            </w:r>
          </w:p>
        </w:tc>
      </w:tr>
      <w:tr w:rsidR="00694261" w:rsidRPr="00694261" w:rsidTr="009C3888">
        <w:trPr>
          <w:cantSplit/>
          <w:trHeight w:val="305"/>
        </w:trPr>
        <w:tc>
          <w:tcPr>
            <w:tcW w:w="378" w:type="dxa"/>
            <w:shd w:val="clear" w:color="auto" w:fill="D9D9D9"/>
            <w:textDirection w:val="btLr"/>
          </w:tcPr>
          <w:p w:rsidR="00694261" w:rsidRPr="00694261" w:rsidRDefault="00694261" w:rsidP="006942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Arial"/>
                <w:b/>
              </w:rPr>
            </w:pPr>
          </w:p>
        </w:tc>
        <w:tc>
          <w:tcPr>
            <w:tcW w:w="3042" w:type="dxa"/>
          </w:tcPr>
          <w:p w:rsidR="00694261" w:rsidRPr="00694261" w:rsidRDefault="00694261" w:rsidP="000B5D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4428" w:type="dxa"/>
          </w:tcPr>
          <w:p w:rsidR="00694261" w:rsidRPr="00694261" w:rsidRDefault="00694261" w:rsidP="006942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340" w:type="dxa"/>
          </w:tcPr>
          <w:p w:rsidR="00694261" w:rsidRPr="00694261" w:rsidRDefault="00694261" w:rsidP="006942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</w:rPr>
            </w:pPr>
            <w:r w:rsidRPr="00694261">
              <w:rPr>
                <w:rFonts w:eastAsia="Times New Roman" w:cs="Arial"/>
                <w:b/>
              </w:rPr>
              <w:t>MIDTERM</w:t>
            </w:r>
          </w:p>
        </w:tc>
      </w:tr>
      <w:tr w:rsidR="00B80EA9" w:rsidRPr="00694261" w:rsidTr="009C3888">
        <w:trPr>
          <w:cantSplit/>
          <w:trHeight w:val="1134"/>
        </w:trPr>
        <w:tc>
          <w:tcPr>
            <w:tcW w:w="378" w:type="dxa"/>
            <w:shd w:val="clear" w:color="auto" w:fill="D9D9D9"/>
            <w:textDirection w:val="btLr"/>
          </w:tcPr>
          <w:p w:rsidR="00B80EA9" w:rsidRPr="00694261" w:rsidRDefault="00B80EA9" w:rsidP="006942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Arial"/>
                <w:b/>
              </w:rPr>
            </w:pPr>
            <w:r w:rsidRPr="00694261">
              <w:rPr>
                <w:rFonts w:eastAsia="Times New Roman" w:cs="Arial"/>
                <w:b/>
              </w:rPr>
              <w:t>Quarter 3</w:t>
            </w:r>
          </w:p>
        </w:tc>
        <w:tc>
          <w:tcPr>
            <w:tcW w:w="3042" w:type="dxa"/>
          </w:tcPr>
          <w:p w:rsidR="00B80EA9" w:rsidRPr="009D0D7F" w:rsidRDefault="00B80EA9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D0D7F">
              <w:rPr>
                <w:rFonts w:cs="Arial"/>
              </w:rPr>
              <w:t>Energy and Its conservation</w:t>
            </w:r>
          </w:p>
          <w:p w:rsidR="00B80EA9" w:rsidRDefault="00B80EA9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D0D7F">
              <w:rPr>
                <w:rFonts w:cs="Arial"/>
              </w:rPr>
              <w:t>Energy, Work and Power, Energy and its Conservation</w:t>
            </w:r>
          </w:p>
          <w:p w:rsidR="00981925" w:rsidRDefault="00981925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981925" w:rsidRDefault="00C27321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Reference Text Chapter 5</w:t>
            </w:r>
          </w:p>
          <w:p w:rsidR="008B4242" w:rsidRPr="009D0D7F" w:rsidRDefault="00981925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Target #3, 4 &amp; 8</w:t>
            </w:r>
          </w:p>
        </w:tc>
        <w:tc>
          <w:tcPr>
            <w:tcW w:w="4428" w:type="dxa"/>
          </w:tcPr>
          <w:p w:rsidR="00B80EA9" w:rsidRPr="009D0D7F" w:rsidRDefault="00B80EA9" w:rsidP="00B80E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D0D7F">
              <w:rPr>
                <w:rFonts w:cs="Arial"/>
              </w:rPr>
              <w:t>Work</w:t>
            </w:r>
          </w:p>
          <w:p w:rsidR="00B80EA9" w:rsidRPr="009D0D7F" w:rsidRDefault="00B80EA9" w:rsidP="00B80E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D0D7F">
              <w:rPr>
                <w:rFonts w:cs="Arial"/>
              </w:rPr>
              <w:t>Power</w:t>
            </w:r>
          </w:p>
          <w:p w:rsidR="00DA61EE" w:rsidRDefault="00B80EA9" w:rsidP="00B80E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D0D7F">
              <w:rPr>
                <w:rFonts w:cs="Arial"/>
              </w:rPr>
              <w:t>Energy</w:t>
            </w:r>
            <w:r w:rsidR="00DA61EE">
              <w:rPr>
                <w:rFonts w:cs="Arial"/>
              </w:rPr>
              <w:t>:  Kinetic and Potential</w:t>
            </w:r>
          </w:p>
          <w:p w:rsidR="00DA61EE" w:rsidRPr="009D0D7F" w:rsidRDefault="00DA61EE" w:rsidP="00B80E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Relationship between  matter and energy</w:t>
            </w:r>
          </w:p>
        </w:tc>
        <w:tc>
          <w:tcPr>
            <w:tcW w:w="2340" w:type="dxa"/>
          </w:tcPr>
          <w:p w:rsidR="00B80EA9" w:rsidRPr="00320657" w:rsidRDefault="00320657" w:rsidP="00B80E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20657">
              <w:rPr>
                <w:rFonts w:cs="Arial"/>
              </w:rPr>
              <w:t>Energy of a Tos</w:t>
            </w:r>
            <w:r>
              <w:rPr>
                <w:rFonts w:cs="Arial"/>
              </w:rPr>
              <w:t>s</w:t>
            </w:r>
            <w:r w:rsidRPr="00320657">
              <w:rPr>
                <w:rFonts w:cs="Arial"/>
              </w:rPr>
              <w:t>ed Ball Lab</w:t>
            </w:r>
          </w:p>
          <w:p w:rsidR="00320657" w:rsidRDefault="00320657" w:rsidP="00B80E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20657">
              <w:rPr>
                <w:rFonts w:cs="Arial"/>
              </w:rPr>
              <w:t>Unit Test</w:t>
            </w:r>
          </w:p>
          <w:p w:rsidR="00822973" w:rsidRDefault="00822973" w:rsidP="00B8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Rube Goldberg Project</w:t>
            </w:r>
          </w:p>
        </w:tc>
      </w:tr>
      <w:tr w:rsidR="008B4242" w:rsidRPr="00694261" w:rsidTr="009C3888">
        <w:trPr>
          <w:cantSplit/>
          <w:trHeight w:val="1134"/>
        </w:trPr>
        <w:tc>
          <w:tcPr>
            <w:tcW w:w="378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8B4242" w:rsidRPr="00694261" w:rsidRDefault="008B4242" w:rsidP="006942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Arial"/>
                <w:b/>
              </w:rPr>
            </w:pPr>
            <w:r w:rsidRPr="00694261">
              <w:rPr>
                <w:rFonts w:eastAsia="Times New Roman" w:cs="Arial"/>
                <w:b/>
              </w:rPr>
              <w:t>Quarter 3</w:t>
            </w:r>
          </w:p>
        </w:tc>
        <w:tc>
          <w:tcPr>
            <w:tcW w:w="3042" w:type="dxa"/>
          </w:tcPr>
          <w:p w:rsidR="008B4242" w:rsidRDefault="008B4242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>Composition and Properties of Matter</w:t>
            </w:r>
          </w:p>
          <w:p w:rsidR="00981925" w:rsidRDefault="00981925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981925" w:rsidRDefault="00C27321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Reference Text Chapter 21, 22, Appendices</w:t>
            </w:r>
          </w:p>
          <w:p w:rsidR="00F86E85" w:rsidRPr="008B4242" w:rsidRDefault="00F86E85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Target #5 and 6</w:t>
            </w:r>
          </w:p>
        </w:tc>
        <w:tc>
          <w:tcPr>
            <w:tcW w:w="4428" w:type="dxa"/>
          </w:tcPr>
          <w:p w:rsidR="00A07496" w:rsidRPr="00A07496" w:rsidRDefault="00A07496" w:rsidP="00A07496">
            <w:pPr>
              <w:spacing w:after="0" w:line="240" w:lineRule="auto"/>
              <w:rPr>
                <w:rFonts w:ascii="Calibri" w:hAnsi="Calibri" w:cs="Arial"/>
                <w:bCs/>
              </w:rPr>
            </w:pPr>
            <w:r w:rsidRPr="00A07496">
              <w:rPr>
                <w:rFonts w:ascii="Calibri" w:hAnsi="Calibri" w:cs="Arial"/>
                <w:bCs/>
              </w:rPr>
              <w:t>Atomic Theory</w:t>
            </w:r>
          </w:p>
          <w:p w:rsidR="00A07496" w:rsidRPr="00A07496" w:rsidRDefault="00A07496" w:rsidP="00A07496">
            <w:pPr>
              <w:spacing w:after="0" w:line="240" w:lineRule="auto"/>
              <w:rPr>
                <w:rFonts w:ascii="Calibri" w:hAnsi="Calibri" w:cs="Arial"/>
                <w:bCs/>
              </w:rPr>
            </w:pPr>
            <w:r w:rsidRPr="00A07496">
              <w:rPr>
                <w:rFonts w:ascii="Calibri" w:hAnsi="Calibri" w:cs="Arial"/>
                <w:bCs/>
              </w:rPr>
              <w:t>Particle Physics</w:t>
            </w:r>
          </w:p>
          <w:p w:rsidR="008B4242" w:rsidRDefault="00A07496" w:rsidP="00A074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</w:rPr>
            </w:pPr>
            <w:r w:rsidRPr="00A07496">
              <w:rPr>
                <w:rFonts w:ascii="Calibri" w:hAnsi="Calibri" w:cs="Arial"/>
                <w:bCs/>
              </w:rPr>
              <w:t>Description of Matter</w:t>
            </w:r>
          </w:p>
          <w:p w:rsidR="00A07496" w:rsidRPr="00A07496" w:rsidRDefault="00A07496" w:rsidP="00A0749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A07496">
              <w:rPr>
                <w:rFonts w:ascii="Calibri" w:eastAsia="Times New Roman" w:hAnsi="Calibri" w:cs="Arial"/>
              </w:rPr>
              <w:t>Atomic Structure</w:t>
            </w:r>
          </w:p>
          <w:p w:rsidR="00A07496" w:rsidRPr="00A07496" w:rsidRDefault="00A07496" w:rsidP="00A0749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A07496">
              <w:rPr>
                <w:rFonts w:ascii="Calibri" w:eastAsia="Times New Roman" w:hAnsi="Calibri" w:cs="Arial"/>
              </w:rPr>
              <w:t>Strong Force</w:t>
            </w:r>
          </w:p>
          <w:p w:rsidR="00A07496" w:rsidRPr="00A36FB1" w:rsidRDefault="00A07496" w:rsidP="00A36FB1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A07496">
              <w:rPr>
                <w:rFonts w:ascii="Calibri" w:eastAsia="Times New Roman" w:hAnsi="Calibri" w:cs="Arial"/>
              </w:rPr>
              <w:t>Weak Force</w:t>
            </w:r>
          </w:p>
        </w:tc>
        <w:tc>
          <w:tcPr>
            <w:tcW w:w="2340" w:type="dxa"/>
          </w:tcPr>
          <w:p w:rsidR="008B4242" w:rsidRDefault="00320657" w:rsidP="00A0749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Letter to Roosevelt Project</w:t>
            </w:r>
          </w:p>
          <w:p w:rsidR="00DA61EE" w:rsidRPr="008B4242" w:rsidRDefault="00DA61EE" w:rsidP="00A0749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8B4242" w:rsidRPr="00694261" w:rsidTr="009C3888">
        <w:trPr>
          <w:cantSplit/>
          <w:trHeight w:val="1134"/>
        </w:trPr>
        <w:tc>
          <w:tcPr>
            <w:tcW w:w="378" w:type="dxa"/>
            <w:shd w:val="clear" w:color="auto" w:fill="FFFFFF"/>
            <w:textDirection w:val="btLr"/>
          </w:tcPr>
          <w:p w:rsidR="008B4242" w:rsidRPr="00694261" w:rsidRDefault="008B4242" w:rsidP="006942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Arial"/>
                <w:b/>
              </w:rPr>
            </w:pPr>
            <w:r w:rsidRPr="00694261">
              <w:rPr>
                <w:rFonts w:eastAsia="Times New Roman" w:cs="Arial"/>
                <w:b/>
              </w:rPr>
              <w:lastRenderedPageBreak/>
              <w:t>Quarter 4</w:t>
            </w:r>
          </w:p>
        </w:tc>
        <w:tc>
          <w:tcPr>
            <w:tcW w:w="3042" w:type="dxa"/>
          </w:tcPr>
          <w:p w:rsidR="008B4242" w:rsidRPr="009D0D7F" w:rsidRDefault="008B4242" w:rsidP="000B5D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9D0D7F">
              <w:rPr>
                <w:rFonts w:cs="Arial"/>
              </w:rPr>
              <w:t>Electricity and Magnetism</w:t>
            </w:r>
          </w:p>
          <w:p w:rsidR="00981925" w:rsidRDefault="008B4242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D0D7F">
              <w:rPr>
                <w:rFonts w:cs="Arial"/>
              </w:rPr>
              <w:t>Static Electricity Electric Fields (Electrostatics), Current Electricity, Series and Parallel Circuits</w:t>
            </w:r>
          </w:p>
          <w:p w:rsidR="00981925" w:rsidRDefault="00C27321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Reference Text Chapter 16, 17, 18</w:t>
            </w:r>
          </w:p>
          <w:p w:rsidR="008B4242" w:rsidRPr="009D0D7F" w:rsidRDefault="00F86E85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Target #7 </w:t>
            </w:r>
            <w:r w:rsidR="00981925">
              <w:rPr>
                <w:rFonts w:cs="Arial"/>
              </w:rPr>
              <w:t>&amp;8</w:t>
            </w:r>
          </w:p>
        </w:tc>
        <w:tc>
          <w:tcPr>
            <w:tcW w:w="4428" w:type="dxa"/>
          </w:tcPr>
          <w:p w:rsidR="008B4242" w:rsidRPr="009D0D7F" w:rsidRDefault="008B4242" w:rsidP="00505F6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D0D7F">
              <w:rPr>
                <w:rFonts w:cs="Arial"/>
              </w:rPr>
              <w:t>Electrostatic force</w:t>
            </w:r>
          </w:p>
          <w:p w:rsidR="008B4242" w:rsidRPr="009D0D7F" w:rsidRDefault="008B4242" w:rsidP="00505F6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D0D7F">
              <w:rPr>
                <w:rFonts w:cs="Arial"/>
              </w:rPr>
              <w:t>Electric field</w:t>
            </w:r>
          </w:p>
          <w:p w:rsidR="008B4242" w:rsidRPr="009D0D7F" w:rsidRDefault="008B4242" w:rsidP="00505F6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D0D7F">
              <w:rPr>
                <w:rFonts w:cs="Arial"/>
              </w:rPr>
              <w:t>Electric potential difference Circuits and resistance</w:t>
            </w:r>
          </w:p>
          <w:p w:rsidR="008B4242" w:rsidRPr="009D0D7F" w:rsidRDefault="008B4242" w:rsidP="00505F6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D0D7F">
              <w:rPr>
                <w:rFonts w:cs="Arial"/>
              </w:rPr>
              <w:t>Capacitance</w:t>
            </w:r>
          </w:p>
          <w:p w:rsidR="008B4242" w:rsidRPr="009D0D7F" w:rsidRDefault="008B4242" w:rsidP="00505F6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D0D7F">
              <w:rPr>
                <w:rFonts w:cs="Arial"/>
              </w:rPr>
              <w:t>Power</w:t>
            </w:r>
          </w:p>
          <w:p w:rsidR="008B4242" w:rsidRPr="009D0D7F" w:rsidRDefault="008B4242" w:rsidP="00505F6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D0D7F">
              <w:rPr>
                <w:rFonts w:cs="Arial"/>
              </w:rPr>
              <w:t>Series and parallel circuits</w:t>
            </w:r>
          </w:p>
        </w:tc>
        <w:tc>
          <w:tcPr>
            <w:tcW w:w="2340" w:type="dxa"/>
          </w:tcPr>
          <w:p w:rsidR="008B4242" w:rsidRPr="00320657" w:rsidRDefault="00320657" w:rsidP="004E454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20657">
              <w:rPr>
                <w:rFonts w:cs="Arial"/>
              </w:rPr>
              <w:t>Series and Parallel Circuit Lab</w:t>
            </w:r>
          </w:p>
          <w:p w:rsidR="00320657" w:rsidRDefault="00320657" w:rsidP="004E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0657">
              <w:rPr>
                <w:rFonts w:cs="Arial"/>
              </w:rPr>
              <w:t>Unit Test</w:t>
            </w:r>
          </w:p>
        </w:tc>
      </w:tr>
      <w:tr w:rsidR="008B4242" w:rsidRPr="00694261" w:rsidTr="009C3888">
        <w:trPr>
          <w:cantSplit/>
          <w:trHeight w:val="1134"/>
        </w:trPr>
        <w:tc>
          <w:tcPr>
            <w:tcW w:w="378" w:type="dxa"/>
            <w:shd w:val="clear" w:color="auto" w:fill="FFFFFF"/>
            <w:textDirection w:val="btLr"/>
          </w:tcPr>
          <w:p w:rsidR="008B4242" w:rsidRPr="00694261" w:rsidRDefault="00A36FB1" w:rsidP="006942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           </w:t>
            </w:r>
            <w:r w:rsidR="008B4242" w:rsidRPr="00694261">
              <w:rPr>
                <w:rFonts w:eastAsia="Times New Roman" w:cs="Arial"/>
                <w:b/>
              </w:rPr>
              <w:t>Quarter 4</w:t>
            </w:r>
          </w:p>
        </w:tc>
        <w:tc>
          <w:tcPr>
            <w:tcW w:w="3042" w:type="dxa"/>
          </w:tcPr>
          <w:p w:rsidR="00F86E85" w:rsidRDefault="008B4242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>Vibrations and Waves</w:t>
            </w:r>
          </w:p>
          <w:p w:rsidR="008B4242" w:rsidRDefault="008B4242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>Sound  &amp; Light</w:t>
            </w:r>
          </w:p>
          <w:p w:rsidR="00981925" w:rsidRDefault="00981925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F86E85" w:rsidRDefault="00C27321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Reference Text Chapter 11, 12, 13, 14</w:t>
            </w:r>
          </w:p>
          <w:p w:rsidR="00F86E85" w:rsidRPr="008B4242" w:rsidRDefault="00F86E85" w:rsidP="009819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Target #7</w:t>
            </w:r>
            <w:r w:rsidR="00981925">
              <w:rPr>
                <w:rFonts w:cs="Arial"/>
              </w:rPr>
              <w:t xml:space="preserve"> &amp; 8</w:t>
            </w:r>
          </w:p>
        </w:tc>
        <w:tc>
          <w:tcPr>
            <w:tcW w:w="4428" w:type="dxa"/>
          </w:tcPr>
          <w:p w:rsidR="008B4242" w:rsidRPr="008B4242" w:rsidRDefault="008B4242" w:rsidP="008B42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>Wave properties</w:t>
            </w:r>
          </w:p>
          <w:p w:rsidR="008B4242" w:rsidRPr="008B4242" w:rsidRDefault="008B4242" w:rsidP="008B42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>Frequency, wavelength</w:t>
            </w:r>
          </w:p>
          <w:p w:rsidR="008B4242" w:rsidRPr="008B4242" w:rsidRDefault="008B4242" w:rsidP="008B42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 xml:space="preserve">Standing waves </w:t>
            </w:r>
          </w:p>
          <w:p w:rsidR="008B4242" w:rsidRPr="008B4242" w:rsidRDefault="008B4242" w:rsidP="008B42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>Sound</w:t>
            </w:r>
          </w:p>
          <w:p w:rsidR="008B4242" w:rsidRPr="008B4242" w:rsidRDefault="008B4242" w:rsidP="008B42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>Intensity scale</w:t>
            </w:r>
          </w:p>
          <w:p w:rsidR="008B4242" w:rsidRPr="008B4242" w:rsidRDefault="008B4242" w:rsidP="008B42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>Speed of sound</w:t>
            </w:r>
          </w:p>
          <w:p w:rsidR="008B4242" w:rsidRPr="008B4242" w:rsidRDefault="008B4242" w:rsidP="008B42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>Effect of temperature on speed of sound</w:t>
            </w:r>
          </w:p>
          <w:p w:rsidR="008B4242" w:rsidRPr="008B4242" w:rsidRDefault="008B4242" w:rsidP="008B42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>Resonance</w:t>
            </w:r>
          </w:p>
          <w:p w:rsidR="008B4242" w:rsidRPr="008B4242" w:rsidRDefault="008B4242" w:rsidP="008B42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>Pipes and strings</w:t>
            </w:r>
          </w:p>
          <w:p w:rsidR="008B4242" w:rsidRPr="008B4242" w:rsidRDefault="008B4242" w:rsidP="008B42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>Doppler effect</w:t>
            </w:r>
          </w:p>
          <w:p w:rsidR="008B4242" w:rsidRPr="008B4242" w:rsidRDefault="008B4242" w:rsidP="008B42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>Light</w:t>
            </w:r>
          </w:p>
          <w:p w:rsidR="008B4242" w:rsidRPr="008B4242" w:rsidRDefault="008B4242" w:rsidP="008B42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4242">
              <w:rPr>
                <w:rFonts w:cs="Arial"/>
              </w:rPr>
              <w:t>Reflection</w:t>
            </w:r>
            <w:r w:rsidR="00A17EC3">
              <w:rPr>
                <w:rFonts w:cs="Arial"/>
              </w:rPr>
              <w:t xml:space="preserve"> &amp; </w:t>
            </w:r>
            <w:r w:rsidRPr="008B4242">
              <w:rPr>
                <w:rFonts w:cs="Arial"/>
              </w:rPr>
              <w:t>Refraction</w:t>
            </w:r>
          </w:p>
        </w:tc>
        <w:tc>
          <w:tcPr>
            <w:tcW w:w="2340" w:type="dxa"/>
          </w:tcPr>
          <w:p w:rsidR="008B4242" w:rsidRDefault="00320657" w:rsidP="008B42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Speed of Sound Lab</w:t>
            </w:r>
          </w:p>
          <w:p w:rsidR="00320657" w:rsidRPr="008B4242" w:rsidRDefault="00320657" w:rsidP="008B42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Unit Test</w:t>
            </w:r>
          </w:p>
        </w:tc>
      </w:tr>
      <w:tr w:rsidR="00694261" w:rsidRPr="00694261" w:rsidTr="009C3888">
        <w:trPr>
          <w:cantSplit/>
          <w:trHeight w:val="206"/>
        </w:trPr>
        <w:tc>
          <w:tcPr>
            <w:tcW w:w="378" w:type="dxa"/>
            <w:shd w:val="clear" w:color="auto" w:fill="D9D9D9"/>
            <w:textDirection w:val="btLr"/>
          </w:tcPr>
          <w:p w:rsidR="00694261" w:rsidRPr="00694261" w:rsidRDefault="00694261" w:rsidP="0069426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Arial"/>
                <w:b/>
              </w:rPr>
            </w:pPr>
          </w:p>
        </w:tc>
        <w:tc>
          <w:tcPr>
            <w:tcW w:w="3042" w:type="dxa"/>
          </w:tcPr>
          <w:p w:rsidR="00694261" w:rsidRPr="00694261" w:rsidRDefault="00694261" w:rsidP="0069426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="Arial"/>
              </w:rPr>
            </w:pPr>
          </w:p>
        </w:tc>
        <w:tc>
          <w:tcPr>
            <w:tcW w:w="4428" w:type="dxa"/>
          </w:tcPr>
          <w:p w:rsidR="00694261" w:rsidRPr="00694261" w:rsidRDefault="00694261" w:rsidP="0069426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="Arial"/>
              </w:rPr>
            </w:pPr>
          </w:p>
        </w:tc>
        <w:tc>
          <w:tcPr>
            <w:tcW w:w="2340" w:type="dxa"/>
          </w:tcPr>
          <w:p w:rsidR="00694261" w:rsidRPr="00694261" w:rsidRDefault="00694261" w:rsidP="006942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</w:rPr>
            </w:pPr>
            <w:r w:rsidRPr="00694261">
              <w:rPr>
                <w:rFonts w:eastAsia="Times New Roman" w:cs="Arial"/>
                <w:b/>
              </w:rPr>
              <w:t xml:space="preserve">FINAL </w:t>
            </w:r>
          </w:p>
        </w:tc>
      </w:tr>
    </w:tbl>
    <w:p w:rsidR="003F5888" w:rsidRPr="00A36FB1" w:rsidRDefault="004115C9" w:rsidP="00CD1809">
      <w:pPr>
        <w:spacing w:after="0" w:line="240" w:lineRule="auto"/>
        <w:rPr>
          <w:rFonts w:eastAsia="Times New Roman" w:cs="Times New Roman"/>
          <w:i/>
          <w:iCs/>
          <w:lang w:val="en"/>
        </w:rPr>
      </w:pPr>
      <w:r>
        <w:rPr>
          <w:rFonts w:eastAsia="Times New Roman" w:cs="Times New Roman"/>
          <w:b/>
        </w:rPr>
        <w:t>*</w:t>
      </w:r>
      <w:r w:rsidR="00A97B51" w:rsidRPr="00A97B51">
        <w:rPr>
          <w:rFonts w:ascii="Arial Narrow" w:eastAsia="Calibri" w:hAnsi="Arial Narrow" w:cs="Arial Narrow"/>
          <w:sz w:val="24"/>
          <w:szCs w:val="24"/>
          <w:lang w:val="en"/>
        </w:rPr>
        <w:t xml:space="preserve"> </w:t>
      </w:r>
      <w:r w:rsidR="008B4242" w:rsidRPr="008B4242">
        <w:rPr>
          <w:rFonts w:eastAsia="Calibri" w:cs="Arial Narrow"/>
          <w:lang w:val="en"/>
        </w:rPr>
        <w:t>Text:</w:t>
      </w:r>
      <w:r w:rsidR="008426F6">
        <w:rPr>
          <w:rFonts w:eastAsia="Calibri" w:cs="Arial Narrow"/>
          <w:lang w:val="en"/>
        </w:rPr>
        <w:t xml:space="preserve">  </w:t>
      </w:r>
      <w:proofErr w:type="spellStart"/>
      <w:r w:rsidR="00A97B51" w:rsidRPr="008B4242">
        <w:rPr>
          <w:rFonts w:eastAsia="Times New Roman" w:cs="Times New Roman"/>
          <w:lang w:val="en"/>
        </w:rPr>
        <w:t>Serway</w:t>
      </w:r>
      <w:proofErr w:type="spellEnd"/>
      <w:r w:rsidR="00A97B51" w:rsidRPr="008B4242">
        <w:rPr>
          <w:rFonts w:eastAsia="Times New Roman" w:cs="Times New Roman"/>
          <w:lang w:val="en"/>
        </w:rPr>
        <w:t xml:space="preserve">, Raymond A., </w:t>
      </w:r>
      <w:proofErr w:type="spellStart"/>
      <w:r w:rsidR="00A97B51" w:rsidRPr="008B4242">
        <w:rPr>
          <w:rFonts w:eastAsia="Times New Roman" w:cs="Times New Roman"/>
          <w:lang w:val="en"/>
        </w:rPr>
        <w:t>Faughn</w:t>
      </w:r>
      <w:proofErr w:type="spellEnd"/>
      <w:r w:rsidR="00A97B51" w:rsidRPr="008B4242">
        <w:rPr>
          <w:rFonts w:eastAsia="Times New Roman" w:cs="Times New Roman"/>
          <w:lang w:val="en"/>
        </w:rPr>
        <w:t xml:space="preserve">, Jerry </w:t>
      </w:r>
      <w:proofErr w:type="gramStart"/>
      <w:r w:rsidR="00A97B51" w:rsidRPr="008B4242">
        <w:rPr>
          <w:rFonts w:eastAsia="Times New Roman" w:cs="Times New Roman"/>
          <w:lang w:val="en"/>
        </w:rPr>
        <w:t>S..</w:t>
      </w:r>
      <w:proofErr w:type="gramEnd"/>
      <w:r w:rsidR="00A97B51" w:rsidRPr="008B4242">
        <w:rPr>
          <w:rFonts w:eastAsia="Times New Roman" w:cs="Times New Roman"/>
          <w:lang w:val="en"/>
        </w:rPr>
        <w:t xml:space="preserve"> </w:t>
      </w:r>
      <w:proofErr w:type="gramStart"/>
      <w:r w:rsidR="00A97B51" w:rsidRPr="008B4242">
        <w:rPr>
          <w:rFonts w:eastAsia="Times New Roman" w:cs="Times New Roman"/>
          <w:u w:val="single"/>
          <w:lang w:val="en"/>
        </w:rPr>
        <w:t>Holt Physics.</w:t>
      </w:r>
      <w:proofErr w:type="gramEnd"/>
      <w:r w:rsidR="00A97B51" w:rsidRPr="008B4242">
        <w:rPr>
          <w:rFonts w:eastAsia="Times New Roman" w:cs="Times New Roman"/>
          <w:lang w:val="en"/>
        </w:rPr>
        <w:t xml:space="preserve"> </w:t>
      </w:r>
      <w:r w:rsidR="00A97B51" w:rsidRPr="008B4242">
        <w:rPr>
          <w:rFonts w:eastAsia="Times New Roman" w:cs="Times New Roman"/>
          <w:u w:val="single"/>
          <w:lang w:val="en"/>
        </w:rPr>
        <w:t xml:space="preserve"> </w:t>
      </w:r>
      <w:r w:rsidR="00A97B51" w:rsidRPr="008B4242">
        <w:rPr>
          <w:rFonts w:eastAsia="Times New Roman" w:cs="Times New Roman"/>
          <w:lang w:val="en"/>
        </w:rPr>
        <w:t xml:space="preserve">New York, New York: Holt, Rinehart and Winston, 2006.  </w:t>
      </w:r>
    </w:p>
    <w:p w:rsidR="00CD1809" w:rsidRPr="008A55BD" w:rsidRDefault="006602AE" w:rsidP="00CD1809">
      <w:pPr>
        <w:spacing w:after="0" w:line="240" w:lineRule="auto"/>
        <w:rPr>
          <w:sz w:val="20"/>
          <w:szCs w:val="20"/>
        </w:rPr>
      </w:pPr>
      <w:r w:rsidRPr="008A55BD">
        <w:rPr>
          <w:b/>
          <w:sz w:val="20"/>
          <w:szCs w:val="20"/>
        </w:rPr>
        <w:t xml:space="preserve">Summative </w:t>
      </w:r>
      <w:r w:rsidR="000B0850" w:rsidRPr="008A55BD">
        <w:rPr>
          <w:b/>
          <w:sz w:val="20"/>
          <w:szCs w:val="20"/>
        </w:rPr>
        <w:t>Assessments</w:t>
      </w:r>
      <w:r w:rsidR="000B0850" w:rsidRPr="008A55BD">
        <w:rPr>
          <w:sz w:val="20"/>
          <w:szCs w:val="20"/>
        </w:rPr>
        <w:t xml:space="preserve">: </w:t>
      </w:r>
      <w:r w:rsidR="007F5FB4" w:rsidRPr="008A55BD">
        <w:rPr>
          <w:sz w:val="20"/>
          <w:szCs w:val="20"/>
        </w:rPr>
        <w:t xml:space="preserve"> (in addition to unit tests)</w:t>
      </w:r>
    </w:p>
    <w:p w:rsidR="008A55BD" w:rsidRPr="008A55BD" w:rsidRDefault="008A55BD" w:rsidP="00CD1809">
      <w:pPr>
        <w:spacing w:after="0" w:line="240" w:lineRule="auto"/>
        <w:rPr>
          <w:sz w:val="20"/>
          <w:szCs w:val="20"/>
        </w:rPr>
      </w:pPr>
      <w:r w:rsidRPr="008A55BD">
        <w:rPr>
          <w:sz w:val="20"/>
          <w:szCs w:val="20"/>
        </w:rPr>
        <w:t>Year-long Subject Assignment</w:t>
      </w:r>
    </w:p>
    <w:p w:rsidR="00CD1809" w:rsidRPr="008A55BD" w:rsidRDefault="00CD1809" w:rsidP="00CD1809">
      <w:pPr>
        <w:spacing w:after="0" w:line="240" w:lineRule="auto"/>
        <w:rPr>
          <w:sz w:val="20"/>
          <w:szCs w:val="20"/>
        </w:rPr>
      </w:pPr>
      <w:r w:rsidRPr="008A55BD">
        <w:rPr>
          <w:sz w:val="20"/>
          <w:szCs w:val="20"/>
        </w:rPr>
        <w:t>Quarter One:</w:t>
      </w:r>
    </w:p>
    <w:p w:rsidR="008426F6" w:rsidRPr="008A55BD" w:rsidRDefault="008426F6" w:rsidP="008426F6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8A55BD">
        <w:rPr>
          <w:sz w:val="20"/>
          <w:szCs w:val="20"/>
        </w:rPr>
        <w:t>Ball Toss Lab:  Student</w:t>
      </w:r>
      <w:r w:rsidR="00400813" w:rsidRPr="008A55BD">
        <w:rPr>
          <w:sz w:val="20"/>
          <w:szCs w:val="20"/>
        </w:rPr>
        <w:t>s</w:t>
      </w:r>
      <w:r w:rsidRPr="008A55BD">
        <w:rPr>
          <w:sz w:val="20"/>
          <w:szCs w:val="20"/>
        </w:rPr>
        <w:t xml:space="preserve"> carry out an investigation to determine the value of the acceleration of gravity using a ball and motion detector and write a lab report to summarize their findings.</w:t>
      </w:r>
    </w:p>
    <w:p w:rsidR="008426F6" w:rsidRPr="008A55BD" w:rsidRDefault="00400813" w:rsidP="008426F6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8A55BD">
        <w:rPr>
          <w:sz w:val="20"/>
          <w:szCs w:val="20"/>
        </w:rPr>
        <w:t>Trebuchet Project:  Students build a trebuchet/catapult to launch water balloons to a distance of 30 m and write a report with calculations and design considerations.</w:t>
      </w:r>
      <w:bookmarkStart w:id="0" w:name="_GoBack"/>
      <w:bookmarkEnd w:id="0"/>
    </w:p>
    <w:p w:rsidR="00B459B8" w:rsidRPr="008A55BD" w:rsidRDefault="000B0850" w:rsidP="00CD1809">
      <w:pPr>
        <w:pStyle w:val="NoSpacing"/>
        <w:rPr>
          <w:sz w:val="20"/>
          <w:szCs w:val="20"/>
        </w:rPr>
      </w:pPr>
      <w:r w:rsidRPr="008A55BD">
        <w:rPr>
          <w:sz w:val="20"/>
          <w:szCs w:val="20"/>
        </w:rPr>
        <w:t>Quarter Two:</w:t>
      </w:r>
    </w:p>
    <w:p w:rsidR="00CD1809" w:rsidRPr="008A55BD" w:rsidRDefault="00CD1809" w:rsidP="00CD1809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8A55BD">
        <w:rPr>
          <w:sz w:val="20"/>
          <w:szCs w:val="20"/>
        </w:rPr>
        <w:t xml:space="preserve">Students carry out an investigation to determine </w:t>
      </w:r>
      <w:r w:rsidR="00400813" w:rsidRPr="008A55BD">
        <w:rPr>
          <w:sz w:val="20"/>
          <w:szCs w:val="20"/>
        </w:rPr>
        <w:t>coefficients of static and sliding friction</w:t>
      </w:r>
      <w:r w:rsidRPr="008A55BD">
        <w:rPr>
          <w:sz w:val="20"/>
          <w:szCs w:val="20"/>
        </w:rPr>
        <w:t xml:space="preserve"> and write a formal lab report on their findings.</w:t>
      </w:r>
    </w:p>
    <w:p w:rsidR="00A36FB1" w:rsidRPr="008A55BD" w:rsidRDefault="00B459B8" w:rsidP="00A36FB1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8A55BD">
        <w:rPr>
          <w:sz w:val="20"/>
          <w:szCs w:val="20"/>
        </w:rPr>
        <w:t xml:space="preserve">Students carry out an investigation to determine </w:t>
      </w:r>
      <w:r w:rsidR="00400813" w:rsidRPr="008A55BD">
        <w:rPr>
          <w:sz w:val="20"/>
          <w:szCs w:val="20"/>
        </w:rPr>
        <w:t xml:space="preserve">law of conservation of momentum in collisions </w:t>
      </w:r>
      <w:r w:rsidRPr="008A55BD">
        <w:rPr>
          <w:sz w:val="20"/>
          <w:szCs w:val="20"/>
        </w:rPr>
        <w:t>write a formal lab report on their findings.</w:t>
      </w:r>
    </w:p>
    <w:p w:rsidR="00B459B8" w:rsidRPr="008A55BD" w:rsidRDefault="000B0850" w:rsidP="00CD1809">
      <w:pPr>
        <w:pStyle w:val="NoSpacing"/>
        <w:rPr>
          <w:sz w:val="20"/>
          <w:szCs w:val="20"/>
        </w:rPr>
      </w:pPr>
      <w:r w:rsidRPr="008A55BD">
        <w:rPr>
          <w:sz w:val="20"/>
          <w:szCs w:val="20"/>
        </w:rPr>
        <w:t>Quarter Three:</w:t>
      </w:r>
    </w:p>
    <w:p w:rsidR="00400813" w:rsidRPr="008A55BD" w:rsidRDefault="00400813" w:rsidP="00400813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8A55BD">
        <w:rPr>
          <w:sz w:val="20"/>
          <w:szCs w:val="20"/>
        </w:rPr>
        <w:t xml:space="preserve">Students carry out an investigation to </w:t>
      </w:r>
      <w:r w:rsidR="00A36FB1" w:rsidRPr="008A55BD">
        <w:rPr>
          <w:sz w:val="20"/>
          <w:szCs w:val="20"/>
        </w:rPr>
        <w:t>determine conservation of energy</w:t>
      </w:r>
      <w:r w:rsidRPr="008A55BD">
        <w:rPr>
          <w:sz w:val="20"/>
          <w:szCs w:val="20"/>
        </w:rPr>
        <w:t xml:space="preserve"> using a ball and motion detector and write a lab report to summarize their findings.</w:t>
      </w:r>
    </w:p>
    <w:p w:rsidR="00A36FB1" w:rsidRPr="008A55BD" w:rsidRDefault="00A36FB1" w:rsidP="00400813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8A55BD">
        <w:rPr>
          <w:sz w:val="20"/>
          <w:szCs w:val="20"/>
        </w:rPr>
        <w:t xml:space="preserve">Students build a “Rube Goldberg” device to carry out a simple task and analyze each step with respect to energy and physics principles. </w:t>
      </w:r>
    </w:p>
    <w:p w:rsidR="00400813" w:rsidRPr="008A55BD" w:rsidRDefault="00A36FB1" w:rsidP="00CD1809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8A55BD">
        <w:rPr>
          <w:sz w:val="20"/>
          <w:szCs w:val="20"/>
        </w:rPr>
        <w:t>Students write a response to Einstein’s letter to Roosevelt after studying the development of the atomic bomb and the Manhattan Project.</w:t>
      </w:r>
    </w:p>
    <w:p w:rsidR="000B0850" w:rsidRPr="008A55BD" w:rsidRDefault="000B0850" w:rsidP="00CD1809">
      <w:pPr>
        <w:pStyle w:val="NoSpacing"/>
        <w:rPr>
          <w:sz w:val="20"/>
          <w:szCs w:val="20"/>
        </w:rPr>
      </w:pPr>
      <w:r w:rsidRPr="008A55BD">
        <w:rPr>
          <w:sz w:val="20"/>
          <w:szCs w:val="20"/>
        </w:rPr>
        <w:t>Quarter Four:</w:t>
      </w:r>
    </w:p>
    <w:p w:rsidR="00A36FB1" w:rsidRPr="008A55BD" w:rsidRDefault="00A36FB1" w:rsidP="00B459B8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8A55BD">
        <w:rPr>
          <w:sz w:val="20"/>
          <w:szCs w:val="20"/>
        </w:rPr>
        <w:t>Students carry out an investigation on parallel and series circuit</w:t>
      </w:r>
      <w:r w:rsidR="00A17EC3" w:rsidRPr="008A55BD">
        <w:rPr>
          <w:sz w:val="20"/>
          <w:szCs w:val="20"/>
        </w:rPr>
        <w:t xml:space="preserve">s and write a formal lab report </w:t>
      </w:r>
      <w:r w:rsidRPr="008A55BD">
        <w:rPr>
          <w:sz w:val="20"/>
          <w:szCs w:val="20"/>
        </w:rPr>
        <w:t>on their findings.</w:t>
      </w:r>
    </w:p>
    <w:p w:rsidR="002F6E0C" w:rsidRPr="008A55BD" w:rsidRDefault="00B459B8" w:rsidP="00A36FB1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8A55BD">
        <w:rPr>
          <w:sz w:val="20"/>
          <w:szCs w:val="20"/>
        </w:rPr>
        <w:t>Students carry out an investigation to de</w:t>
      </w:r>
      <w:r w:rsidR="00A36FB1" w:rsidRPr="008A55BD">
        <w:rPr>
          <w:sz w:val="20"/>
          <w:szCs w:val="20"/>
        </w:rPr>
        <w:t>termine the speed of sound</w:t>
      </w:r>
      <w:r w:rsidRPr="008A55BD">
        <w:rPr>
          <w:sz w:val="20"/>
          <w:szCs w:val="20"/>
        </w:rPr>
        <w:t xml:space="preserve"> and write a formal lab report on their findings.</w:t>
      </w:r>
    </w:p>
    <w:sectPr w:rsidR="002F6E0C" w:rsidRPr="008A55BD" w:rsidSect="001C6967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06" w:rsidRDefault="006B6306" w:rsidP="002F6E0C">
      <w:pPr>
        <w:spacing w:after="0" w:line="240" w:lineRule="auto"/>
      </w:pPr>
      <w:r>
        <w:separator/>
      </w:r>
    </w:p>
  </w:endnote>
  <w:endnote w:type="continuationSeparator" w:id="0">
    <w:p w:rsidR="006B6306" w:rsidRDefault="006B6306" w:rsidP="002F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C4" w:rsidRDefault="008A55BD">
    <w:pPr>
      <w:pStyle w:val="Footer"/>
    </w:pPr>
    <w:r>
      <w:t>Instructor: Mr. Andrew Mitchell</w:t>
    </w:r>
    <w:r>
      <w:tab/>
      <w:t>E-mail: amitchell</w:t>
    </w:r>
    <w:r w:rsidR="00C967C4">
      <w:t>@hdsd.k12.nh.us</w:t>
    </w:r>
    <w:r>
      <w:tab/>
      <w:t>Phone: (603) 464-1127</w:t>
    </w:r>
    <w:r w:rsidR="0003088C">
      <w:tab/>
    </w:r>
    <w:r w:rsidR="0003088C">
      <w:fldChar w:fldCharType="begin"/>
    </w:r>
    <w:r w:rsidR="0003088C">
      <w:instrText xml:space="preserve"> PAGE   \* MERGEFORMAT </w:instrText>
    </w:r>
    <w:r w:rsidR="0003088C">
      <w:fldChar w:fldCharType="separate"/>
    </w:r>
    <w:r>
      <w:rPr>
        <w:noProof/>
      </w:rPr>
      <w:t>2</w:t>
    </w:r>
    <w:r w:rsidR="0003088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19" w:rsidRDefault="00FA7711" w:rsidP="00FE0119">
    <w:pPr>
      <w:pStyle w:val="Footer"/>
    </w:pPr>
    <w:r>
      <w:t>Instructor: Mr. Andrew Mitchell</w:t>
    </w:r>
    <w:r>
      <w:tab/>
      <w:t>E-mail: amitchell</w:t>
    </w:r>
    <w:r w:rsidR="00FE0119">
      <w:t>@hdsd</w:t>
    </w:r>
    <w:r>
      <w:t>.k12.nh.us</w:t>
    </w:r>
    <w:r>
      <w:tab/>
      <w:t>Phone: (603) 464-1127</w:t>
    </w:r>
    <w:r w:rsidR="00FE0119">
      <w:tab/>
    </w:r>
    <w:r w:rsidR="00FE0119">
      <w:fldChar w:fldCharType="begin"/>
    </w:r>
    <w:r w:rsidR="00FE0119">
      <w:instrText xml:space="preserve"> PAGE   \* MERGEFORMAT </w:instrText>
    </w:r>
    <w:r w:rsidR="00FE0119">
      <w:fldChar w:fldCharType="separate"/>
    </w:r>
    <w:r w:rsidR="008A55BD">
      <w:rPr>
        <w:noProof/>
      </w:rPr>
      <w:t>1</w:t>
    </w:r>
    <w:r w:rsidR="00FE0119">
      <w:rPr>
        <w:noProof/>
      </w:rPr>
      <w:fldChar w:fldCharType="end"/>
    </w:r>
  </w:p>
  <w:p w:rsidR="003F5888" w:rsidRDefault="003F58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06" w:rsidRDefault="006B6306" w:rsidP="002F6E0C">
      <w:pPr>
        <w:spacing w:after="0" w:line="240" w:lineRule="auto"/>
      </w:pPr>
      <w:r>
        <w:separator/>
      </w:r>
    </w:p>
  </w:footnote>
  <w:footnote w:type="continuationSeparator" w:id="0">
    <w:p w:rsidR="006B6306" w:rsidRDefault="006B6306" w:rsidP="002F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88C" w:rsidRDefault="0003088C" w:rsidP="0003088C">
    <w:pPr>
      <w:pStyle w:val="Footer"/>
      <w:pBdr>
        <w:top w:val="thinThickSmallGap" w:sz="24" w:space="1" w:color="622423"/>
      </w:pBdr>
      <w:rPr>
        <w:rFonts w:ascii="Times" w:hAnsi="Times"/>
        <w:b/>
        <w:bCs/>
        <w:color w:val="FF0000"/>
      </w:rPr>
    </w:pPr>
    <w:r>
      <w:rPr>
        <w:rFonts w:ascii="Times" w:hAnsi="Times"/>
        <w:b/>
        <w:bCs/>
        <w:color w:val="FF0000"/>
      </w:rPr>
      <w:t xml:space="preserve">Hillsboro-Deering High School </w:t>
    </w:r>
  </w:p>
  <w:p w:rsidR="00467CB4" w:rsidRPr="00467CB4" w:rsidRDefault="00467CB4" w:rsidP="00467CB4">
    <w:pPr>
      <w:pStyle w:val="Footer"/>
      <w:rPr>
        <w:b/>
        <w:bCs/>
        <w:i/>
        <w:iCs/>
        <w:color w:val="BFBFBF" w:themeColor="background1" w:themeShade="BF"/>
      </w:rPr>
    </w:pPr>
    <w:r w:rsidRPr="00467CB4">
      <w:rPr>
        <w:b/>
        <w:bCs/>
        <w:i/>
        <w:iCs/>
        <w:color w:val="BFBFBF" w:themeColor="background1" w:themeShade="BF"/>
      </w:rPr>
      <w:t>H-DHS Core Values:</w:t>
    </w:r>
    <w:r w:rsidRPr="00467CB4">
      <w:rPr>
        <w:b/>
        <w:bCs/>
        <w:i/>
        <w:iCs/>
        <w:color w:val="BFBFBF" w:themeColor="background1" w:themeShade="BF"/>
      </w:rPr>
      <w:t xml:space="preserve"> </w:t>
    </w:r>
    <w:r w:rsidRPr="00467CB4">
      <w:rPr>
        <w:b/>
        <w:bCs/>
        <w:i/>
        <w:iCs/>
        <w:color w:val="BFBFBF" w:themeColor="background1" w:themeShade="BF"/>
      </w:rPr>
      <w:t>Communication, Personalization, Progress, Purpose</w:t>
    </w:r>
  </w:p>
  <w:p w:rsidR="00113C44" w:rsidRDefault="00113C44" w:rsidP="000308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4404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753170"/>
    <w:multiLevelType w:val="hybridMultilevel"/>
    <w:tmpl w:val="31A259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169E64C8"/>
    <w:multiLevelType w:val="hybridMultilevel"/>
    <w:tmpl w:val="65A61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EF7104"/>
    <w:multiLevelType w:val="hybridMultilevel"/>
    <w:tmpl w:val="17568C16"/>
    <w:lvl w:ilvl="0" w:tplc="42725D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2006D"/>
    <w:multiLevelType w:val="hybridMultilevel"/>
    <w:tmpl w:val="7C50710E"/>
    <w:lvl w:ilvl="0" w:tplc="B3EE6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632DC"/>
    <w:multiLevelType w:val="multilevel"/>
    <w:tmpl w:val="A4D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87F0D"/>
    <w:multiLevelType w:val="hybridMultilevel"/>
    <w:tmpl w:val="C1264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D772F6"/>
    <w:multiLevelType w:val="hybridMultilevel"/>
    <w:tmpl w:val="CD666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C5BE2"/>
    <w:multiLevelType w:val="hybridMultilevel"/>
    <w:tmpl w:val="5298E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74534"/>
    <w:multiLevelType w:val="hybridMultilevel"/>
    <w:tmpl w:val="319E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5063F"/>
    <w:multiLevelType w:val="hybridMultilevel"/>
    <w:tmpl w:val="B782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70EE2"/>
    <w:multiLevelType w:val="hybridMultilevel"/>
    <w:tmpl w:val="239A2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D8193E"/>
    <w:multiLevelType w:val="hybridMultilevel"/>
    <w:tmpl w:val="1C0E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4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11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0C"/>
    <w:rsid w:val="00006B3F"/>
    <w:rsid w:val="0003088C"/>
    <w:rsid w:val="00036F31"/>
    <w:rsid w:val="00080C15"/>
    <w:rsid w:val="000B0850"/>
    <w:rsid w:val="000B5D26"/>
    <w:rsid w:val="000C5A62"/>
    <w:rsid w:val="000D1B04"/>
    <w:rsid w:val="00113C44"/>
    <w:rsid w:val="001166F5"/>
    <w:rsid w:val="001A253E"/>
    <w:rsid w:val="001C6967"/>
    <w:rsid w:val="001E18D4"/>
    <w:rsid w:val="002235D7"/>
    <w:rsid w:val="00247EA0"/>
    <w:rsid w:val="002A782F"/>
    <w:rsid w:val="002F6E0C"/>
    <w:rsid w:val="00312B6A"/>
    <w:rsid w:val="00320657"/>
    <w:rsid w:val="003459F8"/>
    <w:rsid w:val="00366754"/>
    <w:rsid w:val="00371C24"/>
    <w:rsid w:val="003A7C2D"/>
    <w:rsid w:val="003D28ED"/>
    <w:rsid w:val="003F5888"/>
    <w:rsid w:val="00400813"/>
    <w:rsid w:val="004115C9"/>
    <w:rsid w:val="00426D5C"/>
    <w:rsid w:val="00444774"/>
    <w:rsid w:val="00466FDF"/>
    <w:rsid w:val="00467CB4"/>
    <w:rsid w:val="004B22D8"/>
    <w:rsid w:val="004C147E"/>
    <w:rsid w:val="004C7E95"/>
    <w:rsid w:val="004E117D"/>
    <w:rsid w:val="004E454D"/>
    <w:rsid w:val="0053365E"/>
    <w:rsid w:val="005A0D81"/>
    <w:rsid w:val="005C3ADC"/>
    <w:rsid w:val="005F1503"/>
    <w:rsid w:val="00646682"/>
    <w:rsid w:val="00652833"/>
    <w:rsid w:val="006602AE"/>
    <w:rsid w:val="00681991"/>
    <w:rsid w:val="00687AB1"/>
    <w:rsid w:val="00694261"/>
    <w:rsid w:val="006B6306"/>
    <w:rsid w:val="007042C6"/>
    <w:rsid w:val="00746FA9"/>
    <w:rsid w:val="00752720"/>
    <w:rsid w:val="007732DF"/>
    <w:rsid w:val="007A520D"/>
    <w:rsid w:val="007C134A"/>
    <w:rsid w:val="007E025B"/>
    <w:rsid w:val="007F5FB4"/>
    <w:rsid w:val="00822973"/>
    <w:rsid w:val="008426F6"/>
    <w:rsid w:val="00876B88"/>
    <w:rsid w:val="00877A52"/>
    <w:rsid w:val="008A55BD"/>
    <w:rsid w:val="008B1C49"/>
    <w:rsid w:val="008B4242"/>
    <w:rsid w:val="008E036E"/>
    <w:rsid w:val="008E19BC"/>
    <w:rsid w:val="008E2F4E"/>
    <w:rsid w:val="0091445D"/>
    <w:rsid w:val="00981925"/>
    <w:rsid w:val="00982D9D"/>
    <w:rsid w:val="00984F62"/>
    <w:rsid w:val="00985637"/>
    <w:rsid w:val="00991948"/>
    <w:rsid w:val="009A2E94"/>
    <w:rsid w:val="009D0D7F"/>
    <w:rsid w:val="00A00162"/>
    <w:rsid w:val="00A07496"/>
    <w:rsid w:val="00A106B1"/>
    <w:rsid w:val="00A15FDE"/>
    <w:rsid w:val="00A17EC3"/>
    <w:rsid w:val="00A36EF6"/>
    <w:rsid w:val="00A36FB1"/>
    <w:rsid w:val="00A52C92"/>
    <w:rsid w:val="00A55162"/>
    <w:rsid w:val="00A60AD0"/>
    <w:rsid w:val="00A93419"/>
    <w:rsid w:val="00A97B51"/>
    <w:rsid w:val="00AB50B8"/>
    <w:rsid w:val="00AC79C4"/>
    <w:rsid w:val="00B459B8"/>
    <w:rsid w:val="00B80EA9"/>
    <w:rsid w:val="00C27321"/>
    <w:rsid w:val="00C319DD"/>
    <w:rsid w:val="00C733B8"/>
    <w:rsid w:val="00C91BD2"/>
    <w:rsid w:val="00C967C4"/>
    <w:rsid w:val="00CD1809"/>
    <w:rsid w:val="00CF1324"/>
    <w:rsid w:val="00D034B5"/>
    <w:rsid w:val="00D22BF3"/>
    <w:rsid w:val="00D41760"/>
    <w:rsid w:val="00D71F8A"/>
    <w:rsid w:val="00DA61EE"/>
    <w:rsid w:val="00DB6FF9"/>
    <w:rsid w:val="00E13BAE"/>
    <w:rsid w:val="00E30990"/>
    <w:rsid w:val="00E63E53"/>
    <w:rsid w:val="00E85F05"/>
    <w:rsid w:val="00E96977"/>
    <w:rsid w:val="00EC33FC"/>
    <w:rsid w:val="00EC7966"/>
    <w:rsid w:val="00ED3755"/>
    <w:rsid w:val="00ED4BAC"/>
    <w:rsid w:val="00F348D8"/>
    <w:rsid w:val="00F37DA1"/>
    <w:rsid w:val="00F72F13"/>
    <w:rsid w:val="00F86E85"/>
    <w:rsid w:val="00FA7711"/>
    <w:rsid w:val="00F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0C"/>
  </w:style>
  <w:style w:type="paragraph" w:styleId="Footer">
    <w:name w:val="footer"/>
    <w:basedOn w:val="Normal"/>
    <w:link w:val="FooterChar"/>
    <w:uiPriority w:val="99"/>
    <w:unhideWhenUsed/>
    <w:rsid w:val="002F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0C"/>
  </w:style>
  <w:style w:type="paragraph" w:styleId="ListParagraph">
    <w:name w:val="List Paragraph"/>
    <w:basedOn w:val="Normal"/>
    <w:uiPriority w:val="34"/>
    <w:qFormat/>
    <w:rsid w:val="002F6E0C"/>
    <w:pPr>
      <w:ind w:left="720"/>
      <w:contextualSpacing/>
    </w:pPr>
  </w:style>
  <w:style w:type="paragraph" w:styleId="NoSpacing">
    <w:name w:val="No Spacing"/>
    <w:uiPriority w:val="1"/>
    <w:qFormat/>
    <w:rsid w:val="004C7E95"/>
    <w:pPr>
      <w:spacing w:after="0" w:line="240" w:lineRule="auto"/>
    </w:pPr>
  </w:style>
  <w:style w:type="table" w:styleId="TableGrid">
    <w:name w:val="Table Grid"/>
    <w:basedOn w:val="TableNormal"/>
    <w:uiPriority w:val="59"/>
    <w:rsid w:val="004C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E03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0C"/>
  </w:style>
  <w:style w:type="paragraph" w:styleId="Footer">
    <w:name w:val="footer"/>
    <w:basedOn w:val="Normal"/>
    <w:link w:val="FooterChar"/>
    <w:uiPriority w:val="99"/>
    <w:unhideWhenUsed/>
    <w:rsid w:val="002F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0C"/>
  </w:style>
  <w:style w:type="paragraph" w:styleId="ListParagraph">
    <w:name w:val="List Paragraph"/>
    <w:basedOn w:val="Normal"/>
    <w:uiPriority w:val="34"/>
    <w:qFormat/>
    <w:rsid w:val="002F6E0C"/>
    <w:pPr>
      <w:ind w:left="720"/>
      <w:contextualSpacing/>
    </w:pPr>
  </w:style>
  <w:style w:type="paragraph" w:styleId="NoSpacing">
    <w:name w:val="No Spacing"/>
    <w:uiPriority w:val="1"/>
    <w:qFormat/>
    <w:rsid w:val="004C7E95"/>
    <w:pPr>
      <w:spacing w:after="0" w:line="240" w:lineRule="auto"/>
    </w:pPr>
  </w:style>
  <w:style w:type="table" w:styleId="TableGrid">
    <w:name w:val="Table Grid"/>
    <w:basedOn w:val="TableNormal"/>
    <w:uiPriority w:val="59"/>
    <w:rsid w:val="004C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E0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jdechert</dc:creator>
  <cp:lastModifiedBy>Andrew Mitchell</cp:lastModifiedBy>
  <cp:revision>4</cp:revision>
  <cp:lastPrinted>2013-01-15T18:17:00Z</cp:lastPrinted>
  <dcterms:created xsi:type="dcterms:W3CDTF">2014-08-22T20:39:00Z</dcterms:created>
  <dcterms:modified xsi:type="dcterms:W3CDTF">2014-08-22T20:55:00Z</dcterms:modified>
</cp:coreProperties>
</file>